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1F27E" w14:textId="77777777" w:rsidR="004063B0" w:rsidRDefault="004063B0" w:rsidP="000A759F"/>
    <w:p w14:paraId="0E70AD2F" w14:textId="6B32E046" w:rsidR="0087482A" w:rsidRPr="00481C86" w:rsidRDefault="0087482A" w:rsidP="0087482A">
      <w:pPr>
        <w:pStyle w:val="Header"/>
        <w:rPr>
          <w:sz w:val="24"/>
          <w:lang w:val="en-US" w:eastAsia="zh-CN"/>
        </w:rPr>
      </w:pPr>
      <w:r w:rsidRPr="002D3381">
        <w:rPr>
          <w:sz w:val="24"/>
        </w:rPr>
        <w:t>3GPP TSG RAN WG1 Meeting #</w:t>
      </w:r>
      <w:r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F00304">
        <w:rPr>
          <w:sz w:val="24"/>
          <w:lang w:eastAsia="zh-CN"/>
        </w:rPr>
        <w:t xml:space="preserve">              </w:t>
      </w:r>
      <w:r w:rsidR="00783DF4">
        <w:rPr>
          <w:sz w:val="24"/>
          <w:lang w:eastAsia="zh-CN"/>
        </w:rPr>
        <w:t xml:space="preserve"> </w:t>
      </w:r>
      <w:r w:rsidR="00783DF4" w:rsidRPr="00783DF4">
        <w:t>R1-168495</w:t>
      </w:r>
    </w:p>
    <w:p w14:paraId="13B09CA6" w14:textId="7FA2EC0A" w:rsidR="0087482A" w:rsidRPr="002D3381" w:rsidRDefault="0087482A" w:rsidP="0087482A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Pr="002D3381">
        <w:rPr>
          <w:sz w:val="24"/>
        </w:rPr>
        <w:t>-</w:t>
      </w:r>
      <w:r>
        <w:rPr>
          <w:rFonts w:hint="eastAsia"/>
          <w:sz w:val="24"/>
        </w:rPr>
        <w:t>27</w:t>
      </w:r>
      <w:r w:rsidRPr="00761A1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August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  <w:r w:rsidR="004A4373">
        <w:rPr>
          <w:sz w:val="24"/>
        </w:rPr>
        <w:t xml:space="preserve">                                     </w:t>
      </w:r>
      <w:r w:rsidR="00410C0F">
        <w:rPr>
          <w:sz w:val="24"/>
        </w:rPr>
        <w:t xml:space="preserve">   </w:t>
      </w:r>
      <w:r w:rsidR="004A4373" w:rsidRPr="004A4373">
        <w:t>Revision of</w:t>
      </w:r>
      <w:r w:rsidR="00410C0F">
        <w:rPr>
          <w:sz w:val="24"/>
        </w:rPr>
        <w:t xml:space="preserve"> </w:t>
      </w:r>
      <w:r w:rsidR="004A4373">
        <w:rPr>
          <w:sz w:val="24"/>
        </w:rPr>
        <w:t xml:space="preserve">  </w:t>
      </w:r>
      <w:r w:rsidR="004A4373" w:rsidRPr="00481C86">
        <w:t>R1-168172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482A" w:rsidRPr="0031523A" w14:paraId="4945C425" w14:textId="77777777" w:rsidTr="00836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64519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87482A" w:rsidRPr="0031523A" w14:paraId="7355D8C5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2A738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87482A" w:rsidRPr="0031523A" w14:paraId="6044BFCB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9FE12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736C4DF7" w14:textId="77777777" w:rsidTr="00836DDC">
        <w:tc>
          <w:tcPr>
            <w:tcW w:w="142" w:type="dxa"/>
            <w:tcBorders>
              <w:left w:val="single" w:sz="4" w:space="0" w:color="auto"/>
            </w:tcBorders>
          </w:tcPr>
          <w:p w14:paraId="487EC4FC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57C326" w14:textId="77777777" w:rsidR="0087482A" w:rsidRPr="0031523A" w:rsidRDefault="0087482A" w:rsidP="00836DD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3BE66D36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F87362" w14:textId="03F49897" w:rsidR="0087482A" w:rsidRPr="0031523A" w:rsidRDefault="00481C86" w:rsidP="00481C8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1C86">
              <w:rPr>
                <w:b/>
                <w:noProof/>
                <w:sz w:val="32"/>
                <w:lang w:eastAsia="zh-CN"/>
              </w:rPr>
              <w:t>0282</w:t>
            </w:r>
          </w:p>
        </w:tc>
        <w:tc>
          <w:tcPr>
            <w:tcW w:w="709" w:type="dxa"/>
          </w:tcPr>
          <w:p w14:paraId="036F2403" w14:textId="77777777" w:rsidR="0087482A" w:rsidRPr="0031523A" w:rsidRDefault="0087482A" w:rsidP="00836D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C53D69" w14:textId="7D5B821F" w:rsidR="0087482A" w:rsidRPr="004A77CD" w:rsidRDefault="004A4373" w:rsidP="00836DD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7ED1D96E" w14:textId="77777777" w:rsidR="0087482A" w:rsidRPr="0031523A" w:rsidRDefault="0087482A" w:rsidP="00836D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38F4D91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F9036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7161668D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80195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0C5EBABC" w14:textId="77777777" w:rsidTr="00836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81C9E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10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87482A" w:rsidRPr="0031523A" w14:paraId="7587ADD5" w14:textId="77777777" w:rsidTr="00836DDC">
        <w:tc>
          <w:tcPr>
            <w:tcW w:w="9641" w:type="dxa"/>
            <w:gridSpan w:val="9"/>
          </w:tcPr>
          <w:p w14:paraId="292E6FE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4B811" w14:textId="77777777" w:rsidR="0087482A" w:rsidRDefault="0087482A" w:rsidP="008748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482A" w:rsidRPr="0031523A" w14:paraId="62D390E6" w14:textId="77777777" w:rsidTr="00836DDC">
        <w:tc>
          <w:tcPr>
            <w:tcW w:w="2835" w:type="dxa"/>
          </w:tcPr>
          <w:p w14:paraId="28B64F66" w14:textId="77777777" w:rsidR="0087482A" w:rsidRPr="0031523A" w:rsidRDefault="0087482A" w:rsidP="00836D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0D332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30885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EAAAC3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C983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309C28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E35DC7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1A4CA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B98D9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AC01D" w14:textId="77777777" w:rsidR="0087482A" w:rsidRDefault="0087482A" w:rsidP="008748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482A" w:rsidRPr="0031523A" w14:paraId="53D56D58" w14:textId="77777777" w:rsidTr="00836DDC">
        <w:tc>
          <w:tcPr>
            <w:tcW w:w="9641" w:type="dxa"/>
            <w:gridSpan w:val="11"/>
          </w:tcPr>
          <w:p w14:paraId="3F58FC5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0F06B327" w14:textId="77777777" w:rsidTr="00836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D0BDB5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A272" w14:textId="77777777" w:rsidR="0087482A" w:rsidRPr="00B36D43" w:rsidRDefault="00721D0A" w:rsidP="007C1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Introduction of a reserved range of NPRACH sub-carriers for contention based access</w:t>
            </w:r>
            <w:r w:rsidR="0087482A">
              <w:rPr>
                <w:rFonts w:cs="Arial"/>
              </w:rPr>
              <w:t xml:space="preserve"> </w:t>
            </w:r>
          </w:p>
        </w:tc>
      </w:tr>
      <w:tr w:rsidR="0087482A" w:rsidRPr="0031523A" w14:paraId="0E2C860F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0F139A71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188829" w14:textId="77777777" w:rsidR="0087482A" w:rsidRPr="00406FC5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1B237BEC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5D1F95FC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9C8A7" w14:textId="25EF5BAD" w:rsidR="0087482A" w:rsidRPr="0031523A" w:rsidRDefault="00300850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Ericsson, ZTE, Qualcomm</w:t>
            </w:r>
          </w:p>
        </w:tc>
      </w:tr>
      <w:tr w:rsidR="0087482A" w:rsidRPr="0031523A" w14:paraId="1195D414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3B55CAA0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B3750" w14:textId="77777777" w:rsidR="0087482A" w:rsidRPr="0031523A" w:rsidRDefault="0087482A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482A" w:rsidRPr="0031523A" w14:paraId="6F20E2FD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3BF5B8D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C0E513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9FA2442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5BB102FD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0CC8026" w14:textId="78B930E3" w:rsidR="0087482A" w:rsidRPr="0031523A" w:rsidRDefault="0087482A" w:rsidP="0083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NB_IoT</w:t>
            </w:r>
            <w:r w:rsidR="008F59C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5CFC49" w14:textId="77777777" w:rsidR="0087482A" w:rsidRPr="0031523A" w:rsidRDefault="0087482A" w:rsidP="00836D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47451F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3B6D7" w14:textId="580D8DD9" w:rsidR="0087482A" w:rsidRPr="002D3381" w:rsidRDefault="0087482A" w:rsidP="00836DD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="001049BF">
              <w:rPr>
                <w:rFonts w:eastAsiaTheme="minorEastAsia" w:hint="eastAsia"/>
                <w:noProof/>
                <w:lang w:eastAsia="zh-CN"/>
              </w:rPr>
              <w:t>5</w:t>
            </w:r>
            <w:bookmarkStart w:id="1" w:name="_GoBack"/>
            <w:bookmarkEnd w:id="1"/>
          </w:p>
        </w:tc>
      </w:tr>
      <w:tr w:rsidR="0087482A" w:rsidRPr="0031523A" w14:paraId="4F978EFC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7C4DBCC2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4F54F0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7A5BC4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C1F7394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A1B48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E28E3F5" w14:textId="77777777" w:rsidTr="00836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541A0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C35610" w14:textId="77777777" w:rsidR="0087482A" w:rsidRPr="0031523A" w:rsidRDefault="0087482A" w:rsidP="00836DD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C993D5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391B0F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FEFA2" w14:textId="77777777" w:rsidR="0087482A" w:rsidRPr="0031523A" w:rsidRDefault="0087482A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87482A" w:rsidRPr="0031523A" w14:paraId="2BA6A998" w14:textId="77777777" w:rsidTr="00836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DFA22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31B2CF" w14:textId="77777777" w:rsidR="0087482A" w:rsidRPr="0031523A" w:rsidRDefault="0087482A" w:rsidP="00836D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7DA57B79" w14:textId="77777777" w:rsidR="0087482A" w:rsidRPr="0031523A" w:rsidRDefault="0087482A" w:rsidP="00836DD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ECDB6" w14:textId="77777777" w:rsidR="0087482A" w:rsidRPr="0031523A" w:rsidRDefault="0087482A" w:rsidP="00836D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7482A" w:rsidRPr="0031523A" w14:paraId="420A2D66" w14:textId="77777777" w:rsidTr="00836DDC">
        <w:tc>
          <w:tcPr>
            <w:tcW w:w="1843" w:type="dxa"/>
          </w:tcPr>
          <w:p w14:paraId="33C4E3F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6A59F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AA6AA76" w14:textId="77777777" w:rsidTr="00836D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C85A3" w14:textId="77777777" w:rsidR="0087482A" w:rsidRPr="00CC2F07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F810E" w14:textId="77777777" w:rsidR="0087482A" w:rsidRPr="00585DBA" w:rsidRDefault="007C16CD" w:rsidP="007C16C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is missing in the specification.</w:t>
            </w:r>
          </w:p>
        </w:tc>
      </w:tr>
      <w:bookmarkEnd w:id="3"/>
      <w:tr w:rsidR="0087482A" w:rsidRPr="0031523A" w14:paraId="592ACDD8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E6496F" w14:textId="77777777" w:rsidR="0087482A" w:rsidRPr="0083208F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9BF59F" w14:textId="77777777" w:rsidR="0087482A" w:rsidRPr="000E15ED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6CA79929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27C5B0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7D232" w14:textId="77777777" w:rsidR="0087482A" w:rsidRPr="000E15ED" w:rsidRDefault="007C16CD" w:rsidP="007C16C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has been added to the specification.</w:t>
            </w:r>
          </w:p>
        </w:tc>
      </w:tr>
      <w:tr w:rsidR="0087482A" w:rsidRPr="0031523A" w14:paraId="79AA35C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ABA14B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57AD8F" w14:textId="77777777" w:rsidR="0087482A" w:rsidRPr="00003822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85CB215" w14:textId="77777777" w:rsidTr="00836D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D92EC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A1ECE" w14:textId="77777777" w:rsidR="0087482A" w:rsidRPr="0083208F" w:rsidRDefault="007C16CD" w:rsidP="00A914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All sub-carriers alloc</w:t>
            </w:r>
            <w:r w:rsidR="00A91417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ted to random access will be used for contention based </w:t>
            </w:r>
            <w:r>
              <w:rPr>
                <w:rFonts w:eastAsiaTheme="minorEastAsia"/>
                <w:lang w:eastAsia="zh-CN"/>
              </w:rPr>
              <w:t xml:space="preserve">access. </w:t>
            </w:r>
          </w:p>
        </w:tc>
      </w:tr>
      <w:tr w:rsidR="0087482A" w:rsidRPr="0031523A" w14:paraId="134C7548" w14:textId="77777777" w:rsidTr="00836DDC">
        <w:tc>
          <w:tcPr>
            <w:tcW w:w="2268" w:type="dxa"/>
            <w:gridSpan w:val="2"/>
          </w:tcPr>
          <w:p w14:paraId="0728A32E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D08BD21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40770508" w14:textId="77777777" w:rsidTr="00836D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BF9E9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F46AC" w14:textId="20F3D147" w:rsidR="0087482A" w:rsidRPr="009907B1" w:rsidRDefault="00CA6770" w:rsidP="00721D0A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3.1, </w:t>
            </w:r>
            <w:r w:rsidR="0087482A">
              <w:rPr>
                <w:noProof/>
              </w:rPr>
              <w:t>10.</w:t>
            </w:r>
            <w:r w:rsidR="00721D0A">
              <w:rPr>
                <w:noProof/>
              </w:rPr>
              <w:t>1</w:t>
            </w:r>
            <w:r w:rsidR="0087482A">
              <w:rPr>
                <w:noProof/>
              </w:rPr>
              <w:t>.6.</w:t>
            </w:r>
            <w:r w:rsidR="00721D0A">
              <w:rPr>
                <w:noProof/>
              </w:rPr>
              <w:t>1</w:t>
            </w:r>
          </w:p>
        </w:tc>
      </w:tr>
      <w:tr w:rsidR="0087482A" w:rsidRPr="0031523A" w14:paraId="3523821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E7DD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B3C89A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511B905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4213B5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AC372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8CB33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A0834BF" w14:textId="77777777" w:rsidR="0087482A" w:rsidRPr="0031523A" w:rsidRDefault="0087482A" w:rsidP="00836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DC7FB2" w14:textId="77777777" w:rsidR="0087482A" w:rsidRPr="0031523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20B11D1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CB6FE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E4E6" w14:textId="77777777" w:rsidR="0087482A" w:rsidRPr="0031523A" w:rsidRDefault="00721D0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0EFD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A1EC08" w14:textId="77777777" w:rsidR="0087482A" w:rsidRPr="0031523A" w:rsidRDefault="0087482A" w:rsidP="00836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8CCF1" w14:textId="3538A307" w:rsidR="0087482A" w:rsidRDefault="00721D0A" w:rsidP="00836DD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36.331</w:t>
            </w:r>
            <w:r w:rsidR="008F59C6">
              <w:rPr>
                <w:rFonts w:eastAsiaTheme="minorEastAsia"/>
                <w:noProof/>
                <w:lang w:eastAsia="zh-CN"/>
              </w:rPr>
              <w:t xml:space="preserve"> CR 2334</w:t>
            </w:r>
          </w:p>
        </w:tc>
      </w:tr>
      <w:tr w:rsidR="0087482A" w:rsidRPr="0031523A" w14:paraId="68E969C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757B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EAAF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4284B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7AB498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6EDB8C" w14:textId="77777777" w:rsidR="0087482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D2F013C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8B7139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37C8F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6685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BFDDB9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A9E125" w14:textId="77777777" w:rsidR="0087482A" w:rsidRPr="0031523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3F80898B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F4EDD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91413C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4D53435B" w14:textId="77777777" w:rsidTr="00836D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95ECE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6DF59" w14:textId="77777777" w:rsidR="0087482A" w:rsidRPr="009E379B" w:rsidRDefault="0087482A" w:rsidP="00836DD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E4BD4CD" w14:textId="77777777" w:rsidR="004063B0" w:rsidRDefault="004063B0" w:rsidP="004063B0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>
        <w:br w:type="page"/>
      </w:r>
      <w:bookmarkStart w:id="4" w:name="_Toc430695232"/>
      <w:bookmarkStart w:id="5" w:name="historyclause"/>
    </w:p>
    <w:p w14:paraId="0E2F6EAE" w14:textId="77777777" w:rsidR="00261593" w:rsidRDefault="00261593" w:rsidP="00261593">
      <w:pPr>
        <w:spacing w:before="120" w:after="120"/>
        <w:jc w:val="center"/>
        <w:rPr>
          <w:b/>
          <w:noProof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7159D186" w14:textId="77777777" w:rsidTr="00CA677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CB5B126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First modification         </w:t>
            </w:r>
          </w:p>
        </w:tc>
      </w:tr>
    </w:tbl>
    <w:p w14:paraId="53E73AC7" w14:textId="77777777" w:rsidR="00CA6770" w:rsidRPr="00C12953" w:rsidRDefault="00CA6770" w:rsidP="00CA6770">
      <w:pPr>
        <w:pStyle w:val="Heading2"/>
      </w:pPr>
      <w:bookmarkStart w:id="6" w:name="_Toc454817941"/>
      <w:bookmarkStart w:id="7" w:name="_Toc454818180"/>
      <w:r w:rsidRPr="00C12953">
        <w:t>3.</w:t>
      </w:r>
      <w:r>
        <w:t>1</w:t>
      </w:r>
      <w:r w:rsidRPr="00C12953">
        <w:tab/>
        <w:t>Symbols</w:t>
      </w:r>
      <w:bookmarkEnd w:id="6"/>
    </w:p>
    <w:p w14:paraId="68C6BBBB" w14:textId="77777777" w:rsidR="00CA6770" w:rsidRPr="00C12953" w:rsidRDefault="00CA6770" w:rsidP="00CA6770">
      <w:pPr>
        <w:keepNext/>
      </w:pPr>
      <w:r w:rsidRPr="00C12953">
        <w:t>For the purposes of the present document, the following symbols apply:</w:t>
      </w:r>
    </w:p>
    <w:p w14:paraId="2B1CF42A" w14:textId="77777777" w:rsidR="00CA6770" w:rsidRPr="00C12953" w:rsidRDefault="00CA6770" w:rsidP="00CA6770">
      <w:pPr>
        <w:pStyle w:val="EW"/>
      </w:pPr>
      <w:r w:rsidRPr="00DF5D39">
        <w:rPr>
          <w:position w:val="-10"/>
        </w:rPr>
        <w:object w:dxaOrig="460" w:dyaOrig="300" w14:anchorId="6B33A7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pt" o:ole="">
            <v:imagedata r:id="rId12" o:title=""/>
          </v:shape>
          <o:OLEObject Type="Embed" ProgID="Equation.3" ShapeID="_x0000_i1025" DrawAspect="Content" ObjectID="_1533654889" r:id="rId13"/>
        </w:object>
      </w:r>
      <w:r>
        <w:tab/>
        <w:t xml:space="preserve">Resource element with frequency-domain index </w:t>
      </w:r>
      <w:r w:rsidRPr="00DF5D39">
        <w:rPr>
          <w:position w:val="-6"/>
        </w:rPr>
        <w:object w:dxaOrig="180" w:dyaOrig="260" w14:anchorId="379E84F6">
          <v:shape id="_x0000_i1026" type="#_x0000_t75" style="width:9pt;height:12.75pt" o:ole="">
            <v:imagedata r:id="rId14" o:title=""/>
          </v:shape>
          <o:OLEObject Type="Embed" ProgID="Equation.3" ShapeID="_x0000_i1026" DrawAspect="Content" ObjectID="_1533654890" r:id="rId15"/>
        </w:object>
      </w:r>
      <w:r>
        <w:t xml:space="preserve"> and time-domain index </w:t>
      </w:r>
      <w:r w:rsidRPr="00DF5D39">
        <w:rPr>
          <w:position w:val="-6"/>
        </w:rPr>
        <w:object w:dxaOrig="139" w:dyaOrig="260" w14:anchorId="575F963A">
          <v:shape id="_x0000_i1027" type="#_x0000_t75" style="width:6.75pt;height:12.75pt" o:ole="">
            <v:imagedata r:id="rId16" o:title=""/>
          </v:shape>
          <o:OLEObject Type="Embed" ProgID="Equation.3" ShapeID="_x0000_i1027" DrawAspect="Content" ObjectID="_1533654891" r:id="rId17"/>
        </w:object>
      </w:r>
    </w:p>
    <w:p w14:paraId="10CFB312" w14:textId="77777777" w:rsidR="00CA6770" w:rsidRDefault="00CA6770" w:rsidP="00CA6770">
      <w:pPr>
        <w:pStyle w:val="EW"/>
      </w:pPr>
      <w:r w:rsidRPr="00DF5D39">
        <w:rPr>
          <w:position w:val="-14"/>
        </w:rPr>
        <w:object w:dxaOrig="400" w:dyaOrig="380" w14:anchorId="09130624">
          <v:shape id="_x0000_i1028" type="#_x0000_t75" style="width:20.25pt;height:18.75pt" o:ole="">
            <v:imagedata r:id="rId18" o:title=""/>
          </v:shape>
          <o:OLEObject Type="Embed" ProgID="Equation.3" ShapeID="_x0000_i1028" DrawAspect="Content" ObjectID="_1533654892" r:id="rId19"/>
        </w:object>
      </w:r>
      <w:r>
        <w:tab/>
        <w:t xml:space="preserve">Value of resource element </w:t>
      </w:r>
      <w:r w:rsidRPr="00DF5D39">
        <w:rPr>
          <w:position w:val="-10"/>
        </w:rPr>
        <w:object w:dxaOrig="460" w:dyaOrig="300" w14:anchorId="39DF491A">
          <v:shape id="_x0000_i1029" type="#_x0000_t75" style="width:23.25pt;height:15pt" o:ole="">
            <v:imagedata r:id="rId12" o:title=""/>
          </v:shape>
          <o:OLEObject Type="Embed" ProgID="Equation.3" ShapeID="_x0000_i1029" DrawAspect="Content" ObjectID="_1533654893" r:id="rId20"/>
        </w:object>
      </w:r>
      <w:r>
        <w:t xml:space="preserve"> [for antenna port</w:t>
      </w:r>
      <w:r w:rsidRPr="00DF5D39">
        <w:rPr>
          <w:position w:val="-10"/>
        </w:rPr>
        <w:object w:dxaOrig="200" w:dyaOrig="240" w14:anchorId="460442DC">
          <v:shape id="_x0000_i1030" type="#_x0000_t75" style="width:9.75pt;height:12pt" o:ole="">
            <v:imagedata r:id="rId21" o:title=""/>
          </v:shape>
          <o:OLEObject Type="Embed" ProgID="Equation.3" ShapeID="_x0000_i1030" DrawAspect="Content" ObjectID="_1533654894" r:id="rId22"/>
        </w:object>
      </w:r>
      <w:r>
        <w:t>]</w:t>
      </w:r>
    </w:p>
    <w:p w14:paraId="0B157BC7" w14:textId="77777777" w:rsidR="00CA6770" w:rsidRDefault="00CA6770" w:rsidP="00CA6770">
      <w:pPr>
        <w:pStyle w:val="EW"/>
      </w:pPr>
      <w:r w:rsidRPr="00265E23">
        <w:rPr>
          <w:position w:val="-4"/>
        </w:rPr>
        <w:object w:dxaOrig="240" w:dyaOrig="220" w14:anchorId="2C85D8A6">
          <v:shape id="_x0000_i1031" type="#_x0000_t75" style="width:12pt;height:11.25pt" o:ole="">
            <v:imagedata r:id="rId23" o:title=""/>
          </v:shape>
          <o:OLEObject Type="Embed" ProgID="Equation.3" ShapeID="_x0000_i1031" DrawAspect="Content" ObjectID="_1533654895" r:id="rId24"/>
        </w:object>
      </w:r>
      <w:r>
        <w:tab/>
        <w:t>Matrix for supporting cyclic delay diversity</w:t>
      </w:r>
    </w:p>
    <w:p w14:paraId="523A4AA6" w14:textId="77777777" w:rsidR="00CA6770" w:rsidRDefault="00CA6770" w:rsidP="00CA6770">
      <w:pPr>
        <w:pStyle w:val="EW"/>
      </w:pPr>
      <w:r w:rsidRPr="00984896">
        <w:rPr>
          <w:position w:val="-10"/>
        </w:rPr>
        <w:object w:dxaOrig="420" w:dyaOrig="300" w14:anchorId="25D53345">
          <v:shape id="_x0000_i1032" type="#_x0000_t75" style="width:21pt;height:15pt" o:ole="">
            <v:imagedata r:id="rId25" o:title=""/>
          </v:shape>
          <o:OLEObject Type="Embed" ProgID="Equation.3" ShapeID="_x0000_i1032" DrawAspect="Content" ObjectID="_1533654896" r:id="rId26"/>
        </w:object>
      </w:r>
      <w:r>
        <w:tab/>
        <w:t xml:space="preserve">Density of random access opportunities per </w:t>
      </w:r>
      <w:r>
        <w:rPr>
          <w:rFonts w:hint="eastAsia"/>
          <w:lang w:eastAsia="zh-CN"/>
        </w:rPr>
        <w:t xml:space="preserve">radio </w:t>
      </w:r>
      <w:r>
        <w:t>frame</w:t>
      </w:r>
    </w:p>
    <w:p w14:paraId="214E957A" w14:textId="77777777" w:rsidR="00CA6770" w:rsidRDefault="00CA6770" w:rsidP="00CA6770">
      <w:pPr>
        <w:pStyle w:val="EW"/>
      </w:pPr>
      <w:r w:rsidRPr="003800BE">
        <w:rPr>
          <w:position w:val="-10"/>
        </w:rPr>
        <w:object w:dxaOrig="260" w:dyaOrig="300" w14:anchorId="7F1CA52B">
          <v:shape id="_x0000_i1033" type="#_x0000_t75" style="width:12.75pt;height:15pt" o:ole="">
            <v:imagedata r:id="rId27" o:title=""/>
          </v:shape>
          <o:OLEObject Type="Embed" ProgID="Equation.3" ShapeID="_x0000_i1033" DrawAspect="Content" ObjectID="_1533654897" r:id="rId28"/>
        </w:object>
      </w:r>
      <w:r>
        <w:tab/>
        <w:t>Carrier frequency</w:t>
      </w:r>
    </w:p>
    <w:p w14:paraId="5EC9349F" w14:textId="77777777" w:rsidR="00CA6770" w:rsidRDefault="00CA6770" w:rsidP="00CA6770">
      <w:pPr>
        <w:pStyle w:val="EW"/>
        <w:rPr>
          <w:lang w:eastAsia="zh-CN"/>
        </w:rPr>
      </w:pPr>
      <w:r w:rsidRPr="00D34809">
        <w:rPr>
          <w:position w:val="-10"/>
        </w:rPr>
        <w:object w:dxaOrig="380" w:dyaOrig="300" w14:anchorId="08F9714A">
          <v:shape id="_x0000_i1034" type="#_x0000_t75" style="width:18.75pt;height:15pt" o:ole="">
            <v:imagedata r:id="rId29" o:title=""/>
          </v:shape>
          <o:OLEObject Type="Embed" ProgID="Equation.3" ShapeID="_x0000_i1034" DrawAspect="Content" ObjectID="_1533654898" r:id="rId30"/>
        </w:object>
      </w:r>
      <w:r>
        <w:tab/>
        <w:t>PRACH resource frequency index</w:t>
      </w:r>
      <w:r>
        <w:rPr>
          <w:rFonts w:hint="eastAsia"/>
          <w:lang w:eastAsia="zh-CN"/>
        </w:rPr>
        <w:t xml:space="preserve"> within the considered time</w:t>
      </w:r>
      <w:r>
        <w:rPr>
          <w:lang w:eastAsia="zh-CN"/>
        </w:rPr>
        <w:t>-</w:t>
      </w:r>
      <w:r>
        <w:rPr>
          <w:rFonts w:hint="eastAsia"/>
          <w:lang w:eastAsia="zh-CN"/>
        </w:rPr>
        <w:t>domain location</w:t>
      </w:r>
    </w:p>
    <w:p w14:paraId="67F4A6A7" w14:textId="77777777" w:rsidR="00CA6770" w:rsidRDefault="00CA6770" w:rsidP="00CA6770">
      <w:pPr>
        <w:pStyle w:val="EW"/>
      </w:pPr>
      <w:r w:rsidRPr="00E501C3">
        <w:rPr>
          <w:position w:val="-14"/>
        </w:rPr>
        <w:object w:dxaOrig="700" w:dyaOrig="380" w14:anchorId="647BD15D">
          <v:shape id="_x0000_i1035" type="#_x0000_t75" style="width:35.25pt;height:18.75pt" o:ole="">
            <v:imagedata r:id="rId31" o:title=""/>
          </v:shape>
          <o:OLEObject Type="Embed" ProgID="Equation.3" ShapeID="_x0000_i1035" DrawAspect="Content" ObjectID="_1533654899" r:id="rId32"/>
        </w:object>
      </w:r>
      <w:r>
        <w:tab/>
        <w:t>PRACH frequency hopping offset, expressed as a number of resource blocks</w:t>
      </w:r>
      <w:r w:rsidRPr="00C12953">
        <w:t xml:space="preserve"> </w:t>
      </w:r>
    </w:p>
    <w:p w14:paraId="2FAA4E47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80" w:dyaOrig="300" w14:anchorId="7D1BC070">
          <v:shape id="_x0000_i1036" type="#_x0000_t75" style="width:48.75pt;height:15pt" o:ole="">
            <v:imagedata r:id="rId33" o:title=""/>
          </v:shape>
          <o:OLEObject Type="Embed" ProgID="Equation.3" ShapeID="_x0000_i1036" DrawAspect="Content" ObjectID="_1533654900" r:id="rId34"/>
        </w:object>
      </w:r>
      <w:r w:rsidRPr="007D4E03">
        <w:t xml:space="preserve"> </w:t>
      </w:r>
      <w:r>
        <w:tab/>
      </w:r>
      <w:r w:rsidRPr="00260DF2">
        <w:t xml:space="preserve">Start symbol in slot 0 </w:t>
      </w:r>
      <w:r>
        <w:t>for</w:t>
      </w:r>
      <w:r w:rsidRPr="00260DF2">
        <w:t xml:space="preserve"> NPDCCH</w:t>
      </w:r>
    </w:p>
    <w:p w14:paraId="3389CC11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60" w:dyaOrig="300" w14:anchorId="2CB278DB">
          <v:shape id="_x0000_i1037" type="#_x0000_t75" style="width:48pt;height:15pt" o:ole="">
            <v:imagedata r:id="rId35" o:title=""/>
          </v:shape>
          <o:OLEObject Type="Embed" ProgID="Equation.3" ShapeID="_x0000_i1037" DrawAspect="Content" ObjectID="_1533654901" r:id="rId36"/>
        </w:object>
      </w:r>
      <w:r w:rsidRPr="007D4E03">
        <w:t xml:space="preserve"> </w:t>
      </w:r>
      <w:r>
        <w:tab/>
        <w:t>Start symbol in slot 0 for NPDS</w:t>
      </w:r>
      <w:r w:rsidRPr="00260DF2">
        <w:t>CH</w:t>
      </w:r>
    </w:p>
    <w:p w14:paraId="48666C9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5D34040">
          <v:shape id="_x0000_i1038" type="#_x0000_t75" style="width:36.75pt;height:17.25pt" o:ole="">
            <v:imagedata r:id="rId37" o:title=""/>
          </v:shape>
          <o:OLEObject Type="Embed" ProgID="Equation.3" ShapeID="_x0000_i1038" DrawAspect="Content" ObjectID="_1533654902" r:id="rId38"/>
        </w:object>
      </w:r>
      <w:r w:rsidRPr="00C12953">
        <w:tab/>
      </w:r>
      <w:r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subcarriers </w:t>
      </w:r>
    </w:p>
    <w:p w14:paraId="1C608A1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2454B729">
          <v:shape id="_x0000_i1039" type="#_x0000_t75" style="width:36.75pt;height:17.25pt" o:ole="">
            <v:imagedata r:id="rId39" o:title=""/>
          </v:shape>
          <o:OLEObject Type="Embed" ProgID="Equation.3" ShapeID="_x0000_i1039" DrawAspect="Content" ObjectID="_1533654903" r:id="rId40"/>
        </w:object>
      </w:r>
      <w:r>
        <w:tab/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</w:t>
      </w:r>
      <w:r>
        <w:t>resource blocks</w:t>
      </w:r>
    </w:p>
    <w:p w14:paraId="3E9F4949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6103668D">
          <v:shape id="_x0000_i1040" type="#_x0000_t75" style="width:36.75pt;height:17.25pt" o:ole="">
            <v:imagedata r:id="rId41" o:title=""/>
          </v:shape>
          <o:OLEObject Type="Embed" ProgID="Equation.3" ShapeID="_x0000_i1040" DrawAspect="Content" ObjectID="_1533654904" r:id="rId42"/>
        </w:object>
      </w:r>
      <w:r w:rsidRPr="00C12953">
        <w:tab/>
      </w:r>
      <w:r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subcarriers </w:t>
      </w:r>
    </w:p>
    <w:p w14:paraId="7FCB4BA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A821413">
          <v:shape id="_x0000_i1041" type="#_x0000_t75" style="width:36.75pt;height:17.25pt" o:ole="">
            <v:imagedata r:id="rId43" o:title=""/>
          </v:shape>
          <o:OLEObject Type="Embed" ProgID="Equation.3" ShapeID="_x0000_i1041" DrawAspect="Content" ObjectID="_1533654905" r:id="rId44"/>
        </w:object>
      </w:r>
      <w:r>
        <w:tab/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</w:t>
      </w:r>
      <w:r>
        <w:t>resource blocks</w:t>
      </w:r>
    </w:p>
    <w:p w14:paraId="3523746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490979">
          <v:shape id="_x0000_i1042" type="#_x0000_t75" style="width:38.25pt;height:17.25pt" o:ole="">
            <v:imagedata r:id="rId45" o:title=""/>
          </v:shape>
          <o:OLEObject Type="Embed" ProgID="Equation.3" ShapeID="_x0000_i1042" DrawAspect="Content" ObjectID="_1533654906" r:id="rId46"/>
        </w:object>
      </w:r>
      <w:r w:rsidRPr="00C12953">
        <w:tab/>
      </w:r>
      <w:r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subcarriers </w:t>
      </w:r>
    </w:p>
    <w:p w14:paraId="2C36838B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FD485D">
          <v:shape id="_x0000_i1043" type="#_x0000_t75" style="width:38.25pt;height:17.25pt" o:ole="">
            <v:imagedata r:id="rId47" o:title=""/>
          </v:shape>
          <o:OLEObject Type="Embed" ProgID="Equation.3" ShapeID="_x0000_i1043" DrawAspect="Content" ObjectID="_1533654907" r:id="rId48"/>
        </w:object>
      </w:r>
      <w:r>
        <w:tab/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</w:t>
      </w:r>
      <w:r>
        <w:t>resource blocks</w:t>
      </w:r>
    </w:p>
    <w:p w14:paraId="42612E5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CDF6B8">
          <v:shape id="_x0000_i1044" type="#_x0000_t75" style="width:36pt;height:17.25pt" o:ole="">
            <v:imagedata r:id="rId49" o:title=""/>
          </v:shape>
          <o:OLEObject Type="Embed" ProgID="Equation.3" ShapeID="_x0000_i1044" DrawAspect="Content" ObjectID="_1533654908" r:id="rId50"/>
        </w:object>
      </w:r>
      <w:r w:rsidRPr="00C12953">
        <w:tab/>
        <w:t xml:space="preserve">Scheduled bandwidth for </w:t>
      </w:r>
      <w:r>
        <w:t>PSSCH</w:t>
      </w:r>
      <w:r w:rsidRPr="00C12953">
        <w:t xml:space="preserve"> transmission, expressed as a number of subcarriers </w:t>
      </w:r>
    </w:p>
    <w:p w14:paraId="253B4D9E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7ED001">
          <v:shape id="_x0000_i1045" type="#_x0000_t75" style="width:36pt;height:17.25pt" o:ole="">
            <v:imagedata r:id="rId51" o:title=""/>
          </v:shape>
          <o:OLEObject Type="Embed" ProgID="Equation.3" ShapeID="_x0000_i1045" DrawAspect="Content" ObjectID="_1533654909" r:id="rId52"/>
        </w:object>
      </w:r>
      <w:r>
        <w:tab/>
      </w:r>
      <w:r w:rsidRPr="00C12953">
        <w:t xml:space="preserve">Scheduled bandwidth for </w:t>
      </w:r>
      <w:r>
        <w:t>PSSCH</w:t>
      </w:r>
      <w:r w:rsidRPr="00C12953">
        <w:t xml:space="preserve"> transmission, expressed as a number of </w:t>
      </w:r>
      <w:r>
        <w:t>resource blocks</w:t>
      </w:r>
    </w:p>
    <w:p w14:paraId="6F1D7E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71FE8410">
          <v:shape id="_x0000_i1046" type="#_x0000_t75" style="width:38.25pt;height:17.25pt" o:ole="">
            <v:imagedata r:id="rId53" o:title=""/>
          </v:shape>
          <o:OLEObject Type="Embed" ProgID="Equation.3" ShapeID="_x0000_i1046" DrawAspect="Content" ObjectID="_1533654910" r:id="rId54"/>
        </w:object>
      </w:r>
      <w:r w:rsidRPr="00C12953">
        <w:tab/>
        <w:t xml:space="preserve">Scheduled bandwidth for uplink transmission, expressed as a number of subcarriers </w:t>
      </w:r>
    </w:p>
    <w:p w14:paraId="599C980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C1D4183">
          <v:shape id="_x0000_i1047" type="#_x0000_t75" style="width:38.25pt;height:17.25pt" o:ole="">
            <v:imagedata r:id="rId55" o:title=""/>
          </v:shape>
          <o:OLEObject Type="Embed" ProgID="Equation.3" ShapeID="_x0000_i1047" DrawAspect="Content" ObjectID="_1533654911" r:id="rId56"/>
        </w:object>
      </w:r>
      <w:r>
        <w:tab/>
      </w:r>
      <w:r w:rsidRPr="00C12953">
        <w:t xml:space="preserve">Scheduled bandwidth for uplink transmission, expressed as a number of </w:t>
      </w:r>
      <w:r>
        <w:t>resource blocks</w:t>
      </w:r>
    </w:p>
    <w:p w14:paraId="67813DB3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840" w:dyaOrig="380" w14:anchorId="1967276B">
          <v:shape id="_x0000_i1048" type="#_x0000_t75" style="width:42pt;height:18.75pt" o:ole="">
            <v:imagedata r:id="rId57" o:title=""/>
          </v:shape>
          <o:OLEObject Type="Embed" ProgID="Equation.3" ShapeID="_x0000_i1048" DrawAspect="Content" ObjectID="_1533654912" r:id="rId58"/>
        </w:object>
      </w:r>
      <w:r>
        <w:tab/>
        <w:t>Scheduled number of repetitions of a NPDSCH transmission</w:t>
      </w:r>
    </w:p>
    <w:p w14:paraId="6428F137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859" w:dyaOrig="340" w14:anchorId="255FEBC5">
          <v:shape id="_x0000_i1049" type="#_x0000_t75" style="width:42.75pt;height:17.25pt" o:ole="">
            <v:imagedata r:id="rId59" o:title=""/>
          </v:shape>
          <o:OLEObject Type="Embed" ProgID="Equation.3" ShapeID="_x0000_i1049" DrawAspect="Content" ObjectID="_1533654913" r:id="rId60"/>
        </w:object>
      </w:r>
      <w:r>
        <w:tab/>
      </w:r>
      <w:r w:rsidRPr="00C12953">
        <w:t xml:space="preserve">Scheduled bandwidth for uplink </w:t>
      </w:r>
      <w:r>
        <w:t xml:space="preserve">NPUSCH </w:t>
      </w:r>
      <w:r w:rsidRPr="00C12953">
        <w:t>transmission, expressed as a number of subcarriers</w:t>
      </w:r>
    </w:p>
    <w:p w14:paraId="11BAA81F" w14:textId="77777777" w:rsidR="00CA6770" w:rsidRPr="000C3416" w:rsidRDefault="00CA6770" w:rsidP="00CA6770">
      <w:pPr>
        <w:pStyle w:val="EW"/>
        <w:rPr>
          <w:lang w:eastAsia="zh-CN"/>
        </w:rPr>
      </w:pPr>
      <w:r w:rsidRPr="000C3416">
        <w:rPr>
          <w:position w:val="-10"/>
        </w:rPr>
        <w:object w:dxaOrig="840" w:dyaOrig="340" w14:anchorId="6BE4AB5F">
          <v:shape id="_x0000_i1050" type="#_x0000_t75" style="width:42pt;height:17.25pt" o:ole="">
            <v:imagedata r:id="rId61" o:title=""/>
          </v:shape>
          <o:OLEObject Type="Embed" ProgID="Equation.3" ShapeID="_x0000_i1050" DrawAspect="Content" ObjectID="_1533654914" r:id="rId62"/>
        </w:object>
      </w:r>
      <w:r>
        <w:tab/>
        <w:t>Number of repetitions of identical slots for NPUSCH</w:t>
      </w:r>
    </w:p>
    <w:p w14:paraId="40D05845" w14:textId="77777777" w:rsidR="00CA6770" w:rsidRDefault="00CA6770" w:rsidP="00CA6770">
      <w:pPr>
        <w:pStyle w:val="EW"/>
      </w:pPr>
      <w:r w:rsidRPr="00D36EA8">
        <w:rPr>
          <w:position w:val="-12"/>
        </w:rPr>
        <w:object w:dxaOrig="440" w:dyaOrig="360" w14:anchorId="3E8F4E4D">
          <v:shape id="_x0000_i1051" type="#_x0000_t75" style="width:21.75pt;height:18pt" o:ole="">
            <v:imagedata r:id="rId63" o:title=""/>
          </v:shape>
          <o:OLEObject Type="Embed" ProgID="Equation.3" ShapeID="_x0000_i1051" DrawAspect="Content" ObjectID="_1533654915" r:id="rId64"/>
        </w:object>
      </w:r>
      <w:r>
        <w:tab/>
        <w:t xml:space="preserve">Number of coded bits to transmit on a physical channel [for codeword </w:t>
      </w:r>
      <w:r w:rsidRPr="00D36EA8">
        <w:rPr>
          <w:position w:val="-10"/>
        </w:rPr>
        <w:object w:dxaOrig="180" w:dyaOrig="240" w14:anchorId="1ABBC44E">
          <v:shape id="_x0000_i1052" type="#_x0000_t75" style="width:9pt;height:12pt" o:ole="">
            <v:imagedata r:id="rId65" o:title=""/>
          </v:shape>
          <o:OLEObject Type="Embed" ProgID="Equation.3" ShapeID="_x0000_i1052" DrawAspect="Content" ObjectID="_1533654916" r:id="rId66"/>
        </w:object>
      </w:r>
      <w:r>
        <w:t>]</w:t>
      </w:r>
    </w:p>
    <w:p w14:paraId="13D732F3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066A021">
          <v:shape id="_x0000_i1053" type="#_x0000_t75" style="width:29.25pt;height:18.75pt" o:ole="">
            <v:imagedata r:id="rId67" o:title=""/>
          </v:shape>
          <o:OLEObject Type="Embed" ProgID="Equation.3" ShapeID="_x0000_i1053" DrawAspect="Content" ObjectID="_1533654917" r:id="rId68"/>
        </w:object>
      </w:r>
      <w:r>
        <w:tab/>
        <w:t xml:space="preserve">Number of modulation symbols to transmit on a physical channel [for codeword </w:t>
      </w:r>
      <w:r w:rsidRPr="00D36EA8">
        <w:rPr>
          <w:position w:val="-10"/>
        </w:rPr>
        <w:object w:dxaOrig="180" w:dyaOrig="240" w14:anchorId="6C19E9E0">
          <v:shape id="_x0000_i1054" type="#_x0000_t75" style="width:9pt;height:12pt" o:ole="">
            <v:imagedata r:id="rId65" o:title=""/>
          </v:shape>
          <o:OLEObject Type="Embed" ProgID="Equation.3" ShapeID="_x0000_i1054" DrawAspect="Content" ObjectID="_1533654918" r:id="rId69"/>
        </w:object>
      </w:r>
      <w:r>
        <w:t>]</w:t>
      </w:r>
    </w:p>
    <w:p w14:paraId="41CA4CA0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92E390D">
          <v:shape id="_x0000_i1055" type="#_x0000_t75" style="width:29.25pt;height:18.75pt" o:ole="">
            <v:imagedata r:id="rId70" o:title=""/>
          </v:shape>
          <o:OLEObject Type="Embed" ProgID="Equation.3" ShapeID="_x0000_i1055" DrawAspect="Content" ObjectID="_1533654919" r:id="rId71"/>
        </w:object>
      </w:r>
      <w:r>
        <w:tab/>
        <w:t>Number of modulation symbols to transmit per layer for a physical channel</w:t>
      </w:r>
    </w:p>
    <w:p w14:paraId="08EA6062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D4F792C">
          <v:shape id="_x0000_i1056" type="#_x0000_t75" style="width:29.25pt;height:18.75pt" o:ole="">
            <v:imagedata r:id="rId72" o:title=""/>
          </v:shape>
          <o:OLEObject Type="Embed" ProgID="Equation.3" ShapeID="_x0000_i1056" DrawAspect="Content" ObjectID="_1533654920" r:id="rId73"/>
        </w:object>
      </w:r>
      <w:r>
        <w:tab/>
        <w:t>Number of modulation symbols to transmit per antenna port for a physical channel</w:t>
      </w:r>
    </w:p>
    <w:p w14:paraId="2280434E" w14:textId="77777777" w:rsidR="00CA6770" w:rsidRDefault="00CA6770" w:rsidP="00CA6770">
      <w:pPr>
        <w:pStyle w:val="EW"/>
      </w:pPr>
      <w:r w:rsidRPr="00090EE0">
        <w:rPr>
          <w:position w:val="-6"/>
        </w:rPr>
        <w:object w:dxaOrig="240" w:dyaOrig="240" w14:anchorId="2CE85178">
          <v:shape id="_x0000_i1057" type="#_x0000_t75" style="width:12pt;height:12pt" o:ole="">
            <v:imagedata r:id="rId74" o:title=""/>
          </v:shape>
          <o:OLEObject Type="Embed" ProgID="Equation.3" ShapeID="_x0000_i1057" DrawAspect="Content" ObjectID="_1533654921" r:id="rId75"/>
        </w:object>
      </w:r>
      <w:r>
        <w:tab/>
        <w:t xml:space="preserve">A constant equal to 2048 for </w:t>
      </w:r>
      <w:r w:rsidRPr="00C12953">
        <w:rPr>
          <w:position w:val="-10"/>
        </w:rPr>
        <w:object w:dxaOrig="1060" w:dyaOrig="300" w14:anchorId="678A432E">
          <v:shape id="_x0000_i1058" type="#_x0000_t75" style="width:53.25pt;height:15pt" o:ole="">
            <v:imagedata r:id="rId76" o:title=""/>
          </v:shape>
          <o:OLEObject Type="Embed" ProgID="Equation.3" ShapeID="_x0000_i1058" DrawAspect="Content" ObjectID="_1533654922" r:id="rId77"/>
        </w:object>
      </w:r>
      <w:r>
        <w:t xml:space="preserve">, 4096 for </w:t>
      </w:r>
      <w:r w:rsidRPr="00C12953">
        <w:rPr>
          <w:position w:val="-10"/>
        </w:rPr>
        <w:object w:dxaOrig="1120" w:dyaOrig="300" w14:anchorId="3E402CB4">
          <v:shape id="_x0000_i1059" type="#_x0000_t75" style="width:56.25pt;height:15pt" o:ole="">
            <v:imagedata r:id="rId78" o:title=""/>
          </v:shape>
          <o:OLEObject Type="Embed" ProgID="Equation.3" ShapeID="_x0000_i1059" DrawAspect="Content" ObjectID="_1533654923" r:id="rId79"/>
        </w:object>
      </w:r>
      <w:r w:rsidRPr="00895F66">
        <w:t xml:space="preserve"> </w:t>
      </w:r>
      <w:r>
        <w:t xml:space="preserve">and 8192 for </w:t>
      </w:r>
      <w:r w:rsidRPr="00C12953">
        <w:rPr>
          <w:position w:val="-10"/>
        </w:rPr>
        <w:object w:dxaOrig="1219" w:dyaOrig="279" w14:anchorId="3EFFCBEF">
          <v:shape id="_x0000_i1060" type="#_x0000_t75" style="width:60.75pt;height:14.25pt" o:ole="">
            <v:imagedata r:id="rId80" o:title=""/>
          </v:shape>
          <o:OLEObject Type="Embed" ProgID="Equation.3" ShapeID="_x0000_i1060" DrawAspect="Content" ObjectID="_1533654924" r:id="rId81"/>
        </w:object>
      </w:r>
    </w:p>
    <w:p w14:paraId="2DA2C78D" w14:textId="77777777" w:rsidR="00CA6770" w:rsidRDefault="00CA6770" w:rsidP="00CA6770">
      <w:pPr>
        <w:pStyle w:val="EW"/>
      </w:pPr>
      <w:r w:rsidRPr="00090EE0">
        <w:rPr>
          <w:position w:val="-12"/>
        </w:rPr>
        <w:object w:dxaOrig="499" w:dyaOrig="320" w14:anchorId="763F61CB">
          <v:shape id="_x0000_i1061" type="#_x0000_t75" style="width:24.75pt;height:15.75pt" o:ole="">
            <v:imagedata r:id="rId82" o:title=""/>
          </v:shape>
          <o:OLEObject Type="Embed" ProgID="Equation.3" ShapeID="_x0000_i1061" DrawAspect="Content" ObjectID="_1533654925" r:id="rId83"/>
        </w:object>
      </w:r>
      <w:r>
        <w:tab/>
        <w:t xml:space="preserve">Downlink cyclic prefix length for OFDM symbol </w:t>
      </w:r>
      <w:r w:rsidRPr="00DF5D39">
        <w:rPr>
          <w:position w:val="-6"/>
        </w:rPr>
        <w:object w:dxaOrig="139" w:dyaOrig="260" w14:anchorId="78979E01">
          <v:shape id="_x0000_i1062" type="#_x0000_t75" style="width:6.75pt;height:12.75pt" o:ole="">
            <v:imagedata r:id="rId16" o:title=""/>
          </v:shape>
          <o:OLEObject Type="Embed" ProgID="Equation.3" ShapeID="_x0000_i1062" DrawAspect="Content" ObjectID="_1533654926" r:id="rId84"/>
        </w:object>
      </w:r>
      <w:r>
        <w:t xml:space="preserve"> in a slot</w:t>
      </w:r>
    </w:p>
    <w:p w14:paraId="58CE393F" w14:textId="77777777" w:rsidR="00CA6770" w:rsidRDefault="00CA6770" w:rsidP="00CA6770">
      <w:pPr>
        <w:pStyle w:val="EW"/>
      </w:pPr>
      <w:r w:rsidRPr="004F5299">
        <w:rPr>
          <w:position w:val="-10"/>
        </w:rPr>
        <w:object w:dxaOrig="400" w:dyaOrig="300" w14:anchorId="6B9596E7">
          <v:shape id="_x0000_i1063" type="#_x0000_t75" style="width:20.25pt;height:15pt" o:ole="">
            <v:imagedata r:id="rId85" o:title=""/>
          </v:shape>
          <o:OLEObject Type="Embed" ProgID="Equation.3" ShapeID="_x0000_i1063" DrawAspect="Content" ObjectID="_1533654927" r:id="rId86"/>
        </w:object>
      </w:r>
      <w:r>
        <w:tab/>
        <w:t>Cyclic shift value used for random access preamble generation</w:t>
      </w:r>
    </w:p>
    <w:p w14:paraId="7A771B99" w14:textId="77777777" w:rsidR="00CA6770" w:rsidRDefault="00CA6770" w:rsidP="00CA6770">
      <w:pPr>
        <w:pStyle w:val="EW"/>
      </w:pPr>
      <w:r w:rsidRPr="00F07DAF">
        <w:rPr>
          <w:position w:val="-10"/>
        </w:rPr>
        <w:object w:dxaOrig="420" w:dyaOrig="340" w14:anchorId="64CB1693">
          <v:shape id="_x0000_i1064" type="#_x0000_t75" style="width:21pt;height:17.25pt" o:ole="">
            <v:imagedata r:id="rId87" o:title=""/>
          </v:shape>
          <o:OLEObject Type="Embed" ProgID="Equation.3" ShapeID="_x0000_i1064" DrawAspect="Content" ObjectID="_1533654928" r:id="rId88"/>
        </w:object>
      </w:r>
      <w:r>
        <w:tab/>
        <w:t>Number of cyclic shifts used for PUCCH formats 1/1a/1b in a resource block with a mix of formats 1/1a/1b and 2/2a/2b</w:t>
      </w:r>
    </w:p>
    <w:p w14:paraId="466AA422" w14:textId="77777777" w:rsidR="00CA6770" w:rsidRDefault="00CA6770" w:rsidP="00CA6770">
      <w:pPr>
        <w:pStyle w:val="EW"/>
      </w:pPr>
      <w:r w:rsidRPr="00517271">
        <w:rPr>
          <w:position w:val="-10"/>
        </w:rPr>
        <w:object w:dxaOrig="420" w:dyaOrig="340" w14:anchorId="5E2DEC94">
          <v:shape id="_x0000_i1065" type="#_x0000_t75" style="width:21pt;height:17.25pt" o:ole="">
            <v:imagedata r:id="rId89" o:title=""/>
          </v:shape>
          <o:OLEObject Type="Embed" ProgID="Equation.3" ShapeID="_x0000_i1065" DrawAspect="Content" ObjectID="_1533654929" r:id="rId90"/>
        </w:object>
      </w:r>
      <w:r>
        <w:tab/>
        <w:t xml:space="preserve">Bandwidth available for use by PUCCH formats 2/2a/2b, expressed in multiples of </w:t>
      </w:r>
      <w:r w:rsidRPr="00C12953">
        <w:rPr>
          <w:position w:val="-10"/>
        </w:rPr>
        <w:object w:dxaOrig="440" w:dyaOrig="340" w14:anchorId="22D9C82D">
          <v:shape id="_x0000_i1066" type="#_x0000_t75" style="width:21.75pt;height:17.25pt" o:ole="">
            <v:imagedata r:id="rId91" o:title=""/>
          </v:shape>
          <o:OLEObject Type="Embed" ProgID="Equation.3" ShapeID="_x0000_i1066" DrawAspect="Content" ObjectID="_1533654930" r:id="rId92"/>
        </w:object>
      </w:r>
    </w:p>
    <w:p w14:paraId="04278765" w14:textId="77777777" w:rsidR="00CA6770" w:rsidRDefault="00CA6770" w:rsidP="00CA6770">
      <w:pPr>
        <w:pStyle w:val="EW"/>
      </w:pPr>
      <w:r w:rsidRPr="00D6176A">
        <w:rPr>
          <w:position w:val="-10"/>
        </w:rPr>
        <w:object w:dxaOrig="460" w:dyaOrig="340" w14:anchorId="17E13B18">
          <v:shape id="_x0000_i1067" type="#_x0000_t75" style="width:23.25pt;height:17.25pt" o:ole="">
            <v:imagedata r:id="rId93" o:title=""/>
          </v:shape>
          <o:OLEObject Type="Embed" ProgID="Equation.3" ShapeID="_x0000_i1067" DrawAspect="Content" ObjectID="_1533654931" r:id="rId94"/>
        </w:object>
      </w:r>
      <w:r>
        <w:tab/>
        <w:t>The offset used for PUSCH frequency hopping, expressed in number of resource blocks (set by higher layers)</w:t>
      </w:r>
    </w:p>
    <w:p w14:paraId="7B81D56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60" w:dyaOrig="340" w14:anchorId="36A4CBE8">
          <v:shape id="_x0000_i1068" type="#_x0000_t75" style="width:23.25pt;height:17.25pt" o:ole="">
            <v:imagedata r:id="rId95" o:title=""/>
          </v:shape>
          <o:OLEObject Type="Embed" ProgID="Equation.3" ShapeID="_x0000_i1068" DrawAspect="Content" ObjectID="_1533654932" r:id="rId96"/>
        </w:object>
      </w:r>
      <w:r>
        <w:tab/>
        <w:t>Physical layer cell identity</w:t>
      </w:r>
    </w:p>
    <w:p w14:paraId="3EE4B499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600" w:dyaOrig="360" w14:anchorId="6B2F41FE">
          <v:shape id="_x0000_i1069" type="#_x0000_t75" style="width:30pt;height:18pt" o:ole="">
            <v:imagedata r:id="rId97" o:title=""/>
          </v:shape>
          <o:OLEObject Type="Embed" ProgID="Equation.3" ShapeID="_x0000_i1069" DrawAspect="Content" ObjectID="_1533654933" r:id="rId98"/>
        </w:object>
      </w:r>
      <w:r>
        <w:tab/>
        <w:t>Narrowband physical layer cell identity</w:t>
      </w:r>
    </w:p>
    <w:p w14:paraId="66F125E0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740" w:dyaOrig="340" w14:anchorId="0F03AEC1">
          <v:shape id="_x0000_i1070" type="#_x0000_t75" style="width:36.75pt;height:17.25pt" o:ole="">
            <v:imagedata r:id="rId99" o:title=""/>
          </v:shape>
          <o:OLEObject Type="Embed" ProgID="Equation.3" ShapeID="_x0000_i1070" DrawAspect="Content" ObjectID="_1533654934" r:id="rId100"/>
        </w:object>
      </w:r>
      <w:r>
        <w:tab/>
        <w:t>MBSFN area identity</w:t>
      </w:r>
    </w:p>
    <w:p w14:paraId="4C46E97A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20" w:dyaOrig="340" w14:anchorId="1B53D0CC">
          <v:shape id="_x0000_i1071" type="#_x0000_t75" style="width:21pt;height:17.25pt" o:ole="">
            <v:imagedata r:id="rId101" o:title=""/>
          </v:shape>
          <o:OLEObject Type="Embed" ProgID="Equation.3" ShapeID="_x0000_i1071" DrawAspect="Content" ObjectID="_1533654935" r:id="rId102"/>
        </w:object>
      </w:r>
      <w:r>
        <w:tab/>
        <w:t>Physical layer sidelink synchronization identity</w:t>
      </w:r>
    </w:p>
    <w:p w14:paraId="5777C4C3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797DDBCD">
          <v:shape id="_x0000_i1072" type="#_x0000_t75" style="width:21.75pt;height:17.25pt" o:ole="">
            <v:imagedata r:id="rId103" o:title=""/>
          </v:shape>
          <o:OLEObject Type="Embed" ProgID="Equation.3" ShapeID="_x0000_i1072" DrawAspect="Content" ObjectID="_1533654936" r:id="rId104"/>
        </w:object>
      </w:r>
      <w:r w:rsidRPr="00C12953">
        <w:tab/>
        <w:t xml:space="preserve">Downlink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6426D">
          <v:shape id="_x0000_i1073" type="#_x0000_t75" style="width:21.75pt;height:17.25pt" o:ole="">
            <v:imagedata r:id="rId91" o:title=""/>
          </v:shape>
          <o:OLEObject Type="Embed" ProgID="Equation.3" ShapeID="_x0000_i1073" DrawAspect="Content" ObjectID="_1533654937" r:id="rId105"/>
        </w:object>
      </w:r>
      <w:r w:rsidRPr="00C12953">
        <w:t xml:space="preserve"> </w:t>
      </w:r>
    </w:p>
    <w:p w14:paraId="28C445B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2A0F52A6">
          <v:shape id="_x0000_i1074" type="#_x0000_t75" style="width:36pt;height:17.25pt" o:ole="">
            <v:imagedata r:id="rId106" o:title=""/>
          </v:shape>
          <o:OLEObject Type="Embed" ProgID="Equation.3" ShapeID="_x0000_i1074" DrawAspect="Content" ObjectID="_1533654938" r:id="rId107"/>
        </w:object>
      </w:r>
      <w:r w:rsidRPr="00C12953">
        <w:tab/>
      </w:r>
      <w:r>
        <w:t>Smallest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28E2784F">
          <v:shape id="_x0000_i1075" type="#_x0000_t75" style="width:21.75pt;height:17.25pt" o:ole="">
            <v:imagedata r:id="rId91" o:title=""/>
          </v:shape>
          <o:OLEObject Type="Embed" ProgID="Equation.3" ShapeID="_x0000_i1075" DrawAspect="Content" ObjectID="_1533654939" r:id="rId108"/>
        </w:object>
      </w:r>
    </w:p>
    <w:p w14:paraId="0CB2F491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740" w:dyaOrig="340" w14:anchorId="132E258D">
          <v:shape id="_x0000_i1076" type="#_x0000_t75" style="width:36.75pt;height:17.25pt" o:ole="">
            <v:imagedata r:id="rId109" o:title=""/>
          </v:shape>
          <o:OLEObject Type="Embed" ProgID="Equation.3" ShapeID="_x0000_i1076" DrawAspect="Content" ObjectID="_1533654940" r:id="rId110"/>
        </w:object>
      </w:r>
      <w:r w:rsidRPr="00C12953">
        <w:tab/>
      </w:r>
      <w:r>
        <w:t>Largest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34433">
          <v:shape id="_x0000_i1077" type="#_x0000_t75" style="width:21.75pt;height:17.25pt" o:ole="">
            <v:imagedata r:id="rId91" o:title=""/>
          </v:shape>
          <o:OLEObject Type="Embed" ProgID="Equation.3" ShapeID="_x0000_i1077" DrawAspect="Content" ObjectID="_1533654941" r:id="rId111"/>
        </w:object>
      </w:r>
    </w:p>
    <w:p w14:paraId="485D20E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373C3849">
          <v:shape id="_x0000_i1078" type="#_x0000_t75" style="width:21.75pt;height:17.25pt" o:ole="">
            <v:imagedata r:id="rId112" o:title=""/>
          </v:shape>
          <o:OLEObject Type="Embed" ProgID="Equation.3" ShapeID="_x0000_i1078" DrawAspect="Content" ObjectID="_1533654942" r:id="rId113"/>
        </w:object>
      </w:r>
      <w:r w:rsidRPr="00C12953">
        <w:tab/>
        <w:t xml:space="preserve">Uplink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1C4827C2">
          <v:shape id="_x0000_i1079" type="#_x0000_t75" style="width:21.75pt;height:17.25pt" o:ole="">
            <v:imagedata r:id="rId91" o:title=""/>
          </v:shape>
          <o:OLEObject Type="Embed" ProgID="Equation.3" ShapeID="_x0000_i1079" DrawAspect="Content" ObjectID="_1533654943" r:id="rId114"/>
        </w:object>
      </w:r>
    </w:p>
    <w:p w14:paraId="37C47A5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1729EBC9">
          <v:shape id="_x0000_i1080" type="#_x0000_t75" style="width:36pt;height:17.25pt" o:ole="">
            <v:imagedata r:id="rId115" o:title=""/>
          </v:shape>
          <o:OLEObject Type="Embed" ProgID="Equation.3" ShapeID="_x0000_i1080" DrawAspect="Content" ObjectID="_1533654944" r:id="rId116"/>
        </w:object>
      </w:r>
      <w:r w:rsidRPr="00C12953">
        <w:tab/>
      </w:r>
      <w:r>
        <w:t>Smallest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E473B3D">
          <v:shape id="_x0000_i1081" type="#_x0000_t75" style="width:21.75pt;height:17.25pt" o:ole="">
            <v:imagedata r:id="rId91" o:title=""/>
          </v:shape>
          <o:OLEObject Type="Embed" ProgID="Equation.3" ShapeID="_x0000_i1081" DrawAspect="Content" ObjectID="_1533654945" r:id="rId117"/>
        </w:object>
      </w:r>
    </w:p>
    <w:p w14:paraId="079714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4DB855FF">
          <v:shape id="_x0000_i1082" type="#_x0000_t75" style="width:36.75pt;height:17.25pt" o:ole="">
            <v:imagedata r:id="rId118" o:title=""/>
          </v:shape>
          <o:OLEObject Type="Embed" ProgID="Equation.3" ShapeID="_x0000_i1082" DrawAspect="Content" ObjectID="_1533654946" r:id="rId119"/>
        </w:object>
      </w:r>
      <w:r w:rsidRPr="00C12953">
        <w:tab/>
      </w:r>
      <w:r>
        <w:t>Largest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3C7F260">
          <v:shape id="_x0000_i1083" type="#_x0000_t75" style="width:21.75pt;height:17.25pt" o:ole="">
            <v:imagedata r:id="rId91" o:title=""/>
          </v:shape>
          <o:OLEObject Type="Embed" ProgID="Equation.3" ShapeID="_x0000_i1083" DrawAspect="Content" ObjectID="_1533654947" r:id="rId120"/>
        </w:object>
      </w:r>
      <w:r w:rsidRPr="00C12953">
        <w:t xml:space="preserve"> </w:t>
      </w:r>
    </w:p>
    <w:p w14:paraId="4A0BC64E" w14:textId="77777777" w:rsidR="00CA6770" w:rsidRDefault="00CA6770" w:rsidP="00CA6770">
      <w:pPr>
        <w:pStyle w:val="EW"/>
      </w:pPr>
      <w:r>
        <w:rPr>
          <w:position w:val="-10"/>
        </w:rPr>
        <w:object w:dxaOrig="440" w:dyaOrig="340" w14:anchorId="18AA2571">
          <v:shape id="_x0000_i1084" type="#_x0000_t75" style="width:21.75pt;height:17.25pt" o:ole="">
            <v:imagedata r:id="rId121" o:title=""/>
          </v:shape>
          <o:OLEObject Type="Embed" ProgID="Equation.3" ShapeID="_x0000_i1084" DrawAspect="Content" ObjectID="_1533654948" r:id="rId122"/>
        </w:object>
      </w:r>
      <w:r>
        <w:tab/>
        <w:t xml:space="preserve">Sidelink bandwidth configuration, </w:t>
      </w:r>
      <w:r w:rsidRPr="00C12953">
        <w:t xml:space="preserve">expressed </w:t>
      </w:r>
      <w:r>
        <w:t xml:space="preserve">in multiples of </w:t>
      </w:r>
      <w:r w:rsidRPr="00C12953">
        <w:rPr>
          <w:position w:val="-10"/>
        </w:rPr>
        <w:object w:dxaOrig="440" w:dyaOrig="340" w14:anchorId="526B2E5A">
          <v:shape id="_x0000_i1085" type="#_x0000_t75" style="width:21.75pt;height:17.25pt" o:ole="">
            <v:imagedata r:id="rId91" o:title=""/>
          </v:shape>
          <o:OLEObject Type="Embed" ProgID="Equation.3" ShapeID="_x0000_i1085" DrawAspect="Content" ObjectID="_1533654949" r:id="rId123"/>
        </w:object>
      </w:r>
    </w:p>
    <w:p w14:paraId="40C38D3B" w14:textId="77777777" w:rsidR="00CA6770" w:rsidRDefault="00CA6770" w:rsidP="00CA6770">
      <w:pPr>
        <w:pStyle w:val="EW"/>
      </w:pPr>
      <w:r w:rsidRPr="002F0820">
        <w:rPr>
          <w:position w:val="-10"/>
        </w:rPr>
        <w:object w:dxaOrig="380" w:dyaOrig="300" w14:anchorId="74DE056A">
          <v:shape id="_x0000_i1086" type="#_x0000_t75" style="width:18.75pt;height:15pt" o:ole="">
            <v:imagedata r:id="rId124" o:title=""/>
          </v:shape>
          <o:OLEObject Type="Embed" ProgID="Equation.3" ShapeID="_x0000_i1086" DrawAspect="Content" ObjectID="_1533654950" r:id="rId125"/>
        </w:object>
      </w:r>
      <w:r>
        <w:tab/>
        <w:t>Number of scheduled subframes for NPDSCH transmission</w:t>
      </w:r>
    </w:p>
    <w:p w14:paraId="290DE3AE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0482A1BB">
          <v:shape id="_x0000_i1087" type="#_x0000_t75" style="width:30pt;height:18.75pt" o:ole="">
            <v:imagedata r:id="rId126" o:title=""/>
          </v:shape>
          <o:OLEObject Type="Embed" ProgID="Equation.3" ShapeID="_x0000_i1087" DrawAspect="Content" ObjectID="_1533654951" r:id="rId127"/>
        </w:object>
      </w:r>
      <w:r>
        <w:tab/>
      </w:r>
      <w:r w:rsidRPr="00260DF2">
        <w:t xml:space="preserve">Number of </w:t>
      </w:r>
      <w:r>
        <w:t>symbols for NPSS in a subframe</w:t>
      </w:r>
    </w:p>
    <w:p w14:paraId="14E45C7C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22833DE7">
          <v:shape id="_x0000_i1088" type="#_x0000_t75" style="width:30pt;height:18.75pt" o:ole="">
            <v:imagedata r:id="rId128" o:title=""/>
          </v:shape>
          <o:OLEObject Type="Embed" ProgID="Equation.3" ShapeID="_x0000_i1088" DrawAspect="Content" ObjectID="_1533654952" r:id="rId129"/>
        </w:object>
      </w:r>
      <w:r>
        <w:tab/>
      </w:r>
      <w:r w:rsidRPr="00260DF2">
        <w:t xml:space="preserve">Number of </w:t>
      </w:r>
      <w:r>
        <w:t>symbols for NSSS in a subframe</w:t>
      </w:r>
    </w:p>
    <w:p w14:paraId="17BCC576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60" w:dyaOrig="340" w14:anchorId="1FEA9EE3">
          <v:shape id="_x0000_i1089" type="#_x0000_t75" style="width:23.25pt;height:17.25pt" o:ole="">
            <v:imagedata r:id="rId130" o:title=""/>
          </v:shape>
          <o:OLEObject Type="Embed" ProgID="Equation.3" ShapeID="_x0000_i1089" DrawAspect="Content" ObjectID="_1533654953" r:id="rId131"/>
        </w:object>
      </w:r>
      <w:r>
        <w:tab/>
      </w:r>
      <w:r w:rsidRPr="00260DF2">
        <w:t>Number of consecutive subcarriers in a</w:t>
      </w:r>
      <w:r>
        <w:t>n UL</w:t>
      </w:r>
      <w:r w:rsidRPr="00260DF2">
        <w:t xml:space="preserve"> resource unit for NB-IoT</w:t>
      </w:r>
    </w:p>
    <w:p w14:paraId="3FEFED20" w14:textId="77777777" w:rsidR="00CA6770" w:rsidRDefault="00CA6770" w:rsidP="00CA6770">
      <w:pPr>
        <w:pStyle w:val="EW"/>
      </w:pPr>
      <w:r w:rsidRPr="00F50F1B">
        <w:rPr>
          <w:position w:val="-14"/>
        </w:rPr>
        <w:object w:dxaOrig="460" w:dyaOrig="380" w14:anchorId="06DE2763">
          <v:shape id="_x0000_i1090" type="#_x0000_t75" style="width:23.25pt;height:18.75pt" o:ole="">
            <v:imagedata r:id="rId132" o:title=""/>
          </v:shape>
          <o:OLEObject Type="Embed" ProgID="Equation.3" ShapeID="_x0000_i1090" DrawAspect="Content" ObjectID="_1533654954" r:id="rId133"/>
        </w:object>
      </w:r>
      <w:r>
        <w:tab/>
        <w:t>Number of reference signal sequences available for the UL resource unit size</w:t>
      </w:r>
    </w:p>
    <w:p w14:paraId="7268B35F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00" w14:anchorId="1399A7EE">
          <v:shape id="_x0000_i1091" type="#_x0000_t75" style="width:21.75pt;height:15pt" o:ole="">
            <v:imagedata r:id="rId134" o:title=""/>
          </v:shape>
          <o:OLEObject Type="Embed" ProgID="Equation.3" ShapeID="_x0000_i1091" DrawAspect="Content" ObjectID="_1533654955" r:id="rId135"/>
        </w:object>
      </w:r>
      <w:r>
        <w:tab/>
        <w:t>Number of scheduled UL resource units for NB-IoT</w:t>
      </w:r>
    </w:p>
    <w:p w14:paraId="35B6400B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40" w:dyaOrig="340" w14:anchorId="08CC1A53">
          <v:shape id="_x0000_i1092" type="#_x0000_t75" style="width:21.75pt;height:17.25pt" o:ole="">
            <v:imagedata r:id="rId136" o:title=""/>
          </v:shape>
          <o:OLEObject Type="Embed" ProgID="Equation.3" ShapeID="_x0000_i1092" DrawAspect="Content" ObjectID="_1533654956" r:id="rId137"/>
        </w:object>
      </w:r>
      <w:r>
        <w:tab/>
        <w:t>T</w:t>
      </w:r>
      <w:r w:rsidRPr="009D2264">
        <w:t xml:space="preserve">otal number of </w:t>
      </w:r>
      <w:r>
        <w:t>uplink</w:t>
      </w:r>
      <w:r w:rsidRPr="009D2264">
        <w:t xml:space="preserve"> narrowbands</w:t>
      </w:r>
    </w:p>
    <w:p w14:paraId="2BC3BBA4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40" w14:anchorId="191A92DC">
          <v:shape id="_x0000_i1093" type="#_x0000_t75" style="width:21.75pt;height:17.25pt" o:ole="">
            <v:imagedata r:id="rId138" o:title=""/>
          </v:shape>
          <o:OLEObject Type="Embed" ProgID="Equation.3" ShapeID="_x0000_i1093" DrawAspect="Content" ObjectID="_1533654957" r:id="rId139"/>
        </w:object>
      </w:r>
      <w:r>
        <w:tab/>
        <w:t xml:space="preserve">Number of subcarriers in the </w:t>
      </w:r>
      <w:r w:rsidRPr="00C12953">
        <w:t>frequency domain</w:t>
      </w:r>
      <w:r>
        <w:t xml:space="preserve"> for NB-IoT </w:t>
      </w:r>
    </w:p>
    <w:p w14:paraId="0F024DA9" w14:textId="77777777" w:rsidR="00CA6770" w:rsidRDefault="00CA6770" w:rsidP="00CA6770">
      <w:pPr>
        <w:pStyle w:val="EW"/>
      </w:pPr>
      <w:r w:rsidRPr="00B71AD0">
        <w:rPr>
          <w:position w:val="-10"/>
        </w:rPr>
        <w:object w:dxaOrig="420" w:dyaOrig="300" w14:anchorId="2B80B7F2">
          <v:shape id="_x0000_i1094" type="#_x0000_t75" style="width:21pt;height:15pt" o:ole="">
            <v:imagedata r:id="rId140" o:title=""/>
          </v:shape>
          <o:OLEObject Type="Embed" ProgID="Equation.3" ShapeID="_x0000_i1094" DrawAspect="Content" ObjectID="_1533654958" r:id="rId141"/>
        </w:object>
      </w:r>
      <w:r>
        <w:tab/>
        <w:t xml:space="preserve">Number of consecutive absolute subframes over which the scrambling sequence stays the same </w:t>
      </w:r>
    </w:p>
    <w:p w14:paraId="666A0005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041D9755">
          <v:shape id="_x0000_i1095" type="#_x0000_t75" style="width:36pt;height:17.25pt" o:ole="">
            <v:imagedata r:id="rId142" o:title=""/>
          </v:shape>
          <o:OLEObject Type="Embed" ProgID="Equation.3" ShapeID="_x0000_i1095" DrawAspect="Content" ObjectID="_1533654959" r:id="rId143"/>
        </w:object>
      </w:r>
      <w:r>
        <w:tab/>
        <w:t>Total number of absolute subframes a PUSCH with repetition spans , expressed as a number of absolute subframes</w:t>
      </w:r>
    </w:p>
    <w:p w14:paraId="0B8F9F6E" w14:textId="77777777" w:rsidR="00CA6770" w:rsidRDefault="00CA6770" w:rsidP="00CA6770">
      <w:pPr>
        <w:pStyle w:val="EW"/>
      </w:pPr>
      <w:r w:rsidRPr="001A767A">
        <w:rPr>
          <w:position w:val="-14"/>
        </w:rPr>
        <w:object w:dxaOrig="720" w:dyaOrig="380" w14:anchorId="7E43583D">
          <v:shape id="_x0000_i1096" type="#_x0000_t75" style="width:36pt;height:18.75pt" o:ole="">
            <v:imagedata r:id="rId144" o:title=""/>
          </v:shape>
          <o:OLEObject Type="Embed" ProgID="Equation.3" ShapeID="_x0000_i1096" DrawAspect="Content" ObjectID="_1533654960" r:id="rId145"/>
        </w:object>
      </w:r>
      <w:r>
        <w:tab/>
        <w:t>Number of repetititions of a PUSCH transmission</w:t>
      </w:r>
    </w:p>
    <w:p w14:paraId="1FE3E9BF" w14:textId="77777777" w:rsidR="00CA6770" w:rsidRDefault="00CA6770" w:rsidP="00CA6770">
      <w:pPr>
        <w:pStyle w:val="EW"/>
      </w:pPr>
      <w:r w:rsidRPr="00743E60">
        <w:rPr>
          <w:position w:val="-10"/>
        </w:rPr>
        <w:object w:dxaOrig="620" w:dyaOrig="340" w14:anchorId="789D1D7C">
          <v:shape id="_x0000_i1097" type="#_x0000_t75" style="width:30.75pt;height:17.25pt" o:ole="">
            <v:imagedata r:id="rId146" o:title=""/>
          </v:shape>
          <o:OLEObject Type="Embed" ProgID="Equation.3" ShapeID="_x0000_i1097" DrawAspect="Content" ObjectID="_1533654961" r:id="rId147"/>
        </w:object>
      </w:r>
      <w:r>
        <w:tab/>
        <w:t>Number of consecutive absolute subframes over which PUCCH or PUSCH stays at the same narrowband before hopping to another narrowband, expressed as a number of absolute subframes</w:t>
      </w:r>
    </w:p>
    <w:p w14:paraId="058B135D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80" w:dyaOrig="380" w14:anchorId="3E810BAB">
          <v:shape id="_x0000_i1098" type="#_x0000_t75" style="width:33.75pt;height:18.75pt" o:ole="">
            <v:imagedata r:id="rId148" o:title=""/>
          </v:shape>
          <o:OLEObject Type="Embed" ProgID="Equation.3" ShapeID="_x0000_i1098" DrawAspect="Content" ObjectID="_1533654962" r:id="rId149"/>
        </w:object>
      </w:r>
      <w:r>
        <w:tab/>
        <w:t>Narrowband offset between one narrowband and the next narrowband a PUSCH hops to, expressed as a number of uplink narrowbands</w:t>
      </w:r>
    </w:p>
    <w:p w14:paraId="43729B7F" w14:textId="77777777" w:rsidR="00CA6770" w:rsidRDefault="00CA6770" w:rsidP="00CA6770">
      <w:pPr>
        <w:pStyle w:val="EW"/>
      </w:pPr>
      <w:r w:rsidRPr="006F6C71">
        <w:rPr>
          <w:position w:val="-10"/>
        </w:rPr>
        <w:object w:dxaOrig="720" w:dyaOrig="340" w14:anchorId="77A96F11">
          <v:shape id="_x0000_i1099" type="#_x0000_t75" style="width:36pt;height:17.25pt" o:ole="">
            <v:imagedata r:id="rId150" o:title=""/>
          </v:shape>
          <o:OLEObject Type="Embed" ProgID="Equation.3" ShapeID="_x0000_i1099" DrawAspect="Content" ObjectID="_1533654963" r:id="rId151"/>
        </w:object>
      </w:r>
      <w:r>
        <w:tab/>
        <w:t>Total number of absolute subframes a PUCCH with repetition spans, expressed as a number of absolute subframes</w:t>
      </w:r>
    </w:p>
    <w:p w14:paraId="1EC42045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40" w:dyaOrig="380" w14:anchorId="3A16D81C">
          <v:shape id="_x0000_i1100" type="#_x0000_t75" style="width:36.75pt;height:18.75pt" o:ole="">
            <v:imagedata r:id="rId152" o:title=""/>
          </v:shape>
          <o:OLEObject Type="Embed" ProgID="Equation.3" ShapeID="_x0000_i1100" DrawAspect="Content" ObjectID="_1533654964" r:id="rId153"/>
        </w:object>
      </w:r>
      <w:r>
        <w:tab/>
        <w:t>Number of repetititions of a PUCCH transmission</w:t>
      </w:r>
    </w:p>
    <w:p w14:paraId="6516B554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760" w:dyaOrig="400" w14:anchorId="196D8A9B">
          <v:shape id="_x0000_i1101" type="#_x0000_t75" style="width:35.25pt;height:18.75pt" o:ole="">
            <v:imagedata r:id="rId154" o:title=""/>
          </v:shape>
          <o:OLEObject Type="Embed" ProgID="Equation.3" ShapeID="_x0000_i1101" DrawAspect="Content" ObjectID="_1533654965" r:id="rId155"/>
        </w:object>
      </w:r>
      <w:r>
        <w:tab/>
        <w:t>Number of PRACH repetitions per preamble transmission attempt</w:t>
      </w:r>
    </w:p>
    <w:p w14:paraId="3337558C" w14:textId="77777777" w:rsidR="00CA6770" w:rsidRDefault="00CA6770" w:rsidP="00CA6770">
      <w:pPr>
        <w:pStyle w:val="EW"/>
      </w:pPr>
      <w:r w:rsidRPr="000A2321">
        <w:rPr>
          <w:position w:val="-12"/>
        </w:rPr>
        <w:object w:dxaOrig="499" w:dyaOrig="380" w14:anchorId="1A6B2D62">
          <v:shape id="_x0000_i1102" type="#_x0000_t75" style="width:24.75pt;height:18.75pt" o:ole="">
            <v:imagedata r:id="rId156" o:title=""/>
          </v:shape>
          <o:OLEObject Type="Embed" ProgID="Equation.3" ShapeID="_x0000_i1102" DrawAspect="Content" ObjectID="_1533654966" r:id="rId157"/>
        </w:object>
      </w:r>
      <w:r>
        <w:tab/>
        <w:t>Number of subframes allowed for preamble transmission within a 1024-frame interval</w:t>
      </w:r>
    </w:p>
    <w:p w14:paraId="6CD9A343" w14:textId="77777777" w:rsidR="00CA6770" w:rsidRDefault="00CA6770" w:rsidP="00CA6770">
      <w:pPr>
        <w:pStyle w:val="EW"/>
      </w:pPr>
      <w:r w:rsidRPr="00173B6F">
        <w:rPr>
          <w:position w:val="-10"/>
        </w:rPr>
        <w:object w:dxaOrig="720" w:dyaOrig="340" w14:anchorId="1CB8D09C">
          <v:shape id="_x0000_i1103" type="#_x0000_t75" style="width:36pt;height:17.25pt" o:ole="">
            <v:imagedata r:id="rId158" o:title=""/>
          </v:shape>
          <o:OLEObject Type="Embed" ProgID="Equation.3" ShapeID="_x0000_i1103" DrawAspect="Content" ObjectID="_1533654967" r:id="rId159"/>
        </w:object>
      </w:r>
      <w:r>
        <w:tab/>
        <w:t>PRACH starting subframe periodicity</w:t>
      </w:r>
    </w:p>
    <w:p w14:paraId="74594583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840" w:dyaOrig="380" w14:anchorId="7927B980">
          <v:shape id="_x0000_i1104" type="#_x0000_t75" style="width:39pt;height:18pt" o:ole="">
            <v:imagedata r:id="rId160" o:title=""/>
          </v:shape>
          <o:OLEObject Type="Embed" ProgID="Equation.3" ShapeID="_x0000_i1104" DrawAspect="Content" ObjectID="_1533654968" r:id="rId161"/>
        </w:object>
      </w:r>
      <w:r>
        <w:tab/>
        <w:t>Number of NPRACH repetitions per preamble transmission attempt</w:t>
      </w:r>
    </w:p>
    <w:p w14:paraId="1FCC9C51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9E6E82">
        <w:rPr>
          <w:position w:val="-14"/>
        </w:rPr>
        <w:object w:dxaOrig="840" w:dyaOrig="380" w14:anchorId="0404529F">
          <v:shape id="_x0000_i1105" type="#_x0000_t75" style="width:42pt;height:18.75pt" o:ole="">
            <v:imagedata r:id="rId162" o:title=""/>
          </v:shape>
          <o:OLEObject Type="Embed" ProgID="Equation.3" ShapeID="_x0000_i1105" DrawAspect="Content" ObjectID="_1533654969" r:id="rId163"/>
        </w:object>
      </w:r>
      <w:r>
        <w:rPr>
          <w:iCs/>
          <w:lang w:eastAsia="zh-CN"/>
        </w:rPr>
        <w:tab/>
        <w:t>NPRACH resource periodicity</w:t>
      </w:r>
    </w:p>
    <w:p w14:paraId="07958E4B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34E25FA0">
          <v:shape id="_x0000_i1106" type="#_x0000_t75" style="width:42pt;height:17.25pt" o:ole="">
            <v:imagedata r:id="rId164" o:title=""/>
          </v:shape>
          <o:OLEObject Type="Embed" ProgID="Equation.3" ShapeID="_x0000_i1106" DrawAspect="Content" ObjectID="_1533654970" r:id="rId165"/>
        </w:object>
      </w:r>
      <w:r>
        <w:rPr>
          <w:rFonts w:eastAsia="MS Mincho"/>
          <w:iCs/>
          <w:lang w:eastAsia="ja-JP"/>
        </w:rPr>
        <w:tab/>
        <w:t>F</w:t>
      </w:r>
      <w:r w:rsidRPr="00914EBB">
        <w:rPr>
          <w:rFonts w:eastAsia="MS Mincho"/>
          <w:iCs/>
          <w:lang w:eastAsia="ja-JP"/>
        </w:rPr>
        <w:t>requency location of the first sub-carrier allocated to NPRACH</w:t>
      </w:r>
    </w:p>
    <w:p w14:paraId="0F8095F0" w14:textId="649E3FC4" w:rsidR="00CA6770" w:rsidRDefault="00CA6770" w:rsidP="00CA6770">
      <w:pPr>
        <w:pStyle w:val="EW"/>
        <w:rPr>
          <w:ins w:id="8" w:author="Ericsson" w:date="2016-08-23T17:23:00Z"/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6B7B4A00">
          <v:shape id="_x0000_i1107" type="#_x0000_t75" style="width:42pt;height:17.25pt" o:ole="">
            <v:imagedata r:id="rId166" o:title=""/>
          </v:shape>
          <o:OLEObject Type="Embed" ProgID="Equation.3" ShapeID="_x0000_i1107" DrawAspect="Content" ObjectID="_1533654971" r:id="rId167"/>
        </w:object>
      </w:r>
      <w:r>
        <w:rPr>
          <w:rFonts w:eastAsia="MS Mincho"/>
          <w:iCs/>
          <w:lang w:eastAsia="ja-JP"/>
        </w:rPr>
        <w:tab/>
        <w:t>N</w:t>
      </w:r>
      <w:r w:rsidRPr="00914EBB">
        <w:rPr>
          <w:rFonts w:eastAsia="MS Mincho"/>
          <w:iCs/>
          <w:lang w:eastAsia="ja-JP"/>
        </w:rPr>
        <w:t>umber of sub-carriers allocated to NPRACH</w:t>
      </w:r>
    </w:p>
    <w:p w14:paraId="26013B24" w14:textId="6B581ECF" w:rsidR="00CA6770" w:rsidRDefault="00CA6770" w:rsidP="00CA6770">
      <w:pPr>
        <w:pStyle w:val="EW"/>
        <w:rPr>
          <w:rFonts w:eastAsia="MS Mincho"/>
          <w:iCs/>
          <w:lang w:eastAsia="ja-JP"/>
        </w:rPr>
      </w:pPr>
      <w:ins w:id="9" w:author="Ericsson" w:date="2016-08-23T17:23:00Z">
        <w:r w:rsidRPr="00CA6770">
          <w:rPr>
            <w:position w:val="-14"/>
          </w:rPr>
          <w:object w:dxaOrig="859" w:dyaOrig="400" w14:anchorId="153B7584">
            <v:shape id="_x0000_i1108" type="#_x0000_t75" style="width:42.75pt;height:20.25pt" o:ole="">
              <v:imagedata r:id="rId168" o:title=""/>
            </v:shape>
            <o:OLEObject Type="Embed" ProgID="Equation.3" ShapeID="_x0000_i1108" DrawAspect="Content" ObjectID="_1533654972" r:id="rId169"/>
          </w:object>
        </w:r>
      </w:ins>
      <w:ins w:id="10" w:author="Ericsson" w:date="2016-08-23T17:23:00Z">
        <w:r>
          <w:rPr>
            <w:rFonts w:eastAsia="MS Mincho"/>
            <w:iCs/>
            <w:lang w:eastAsia="ja-JP"/>
          </w:rPr>
          <w:tab/>
          <w:t>N</w:t>
        </w:r>
        <w:r w:rsidRPr="00914EBB">
          <w:rPr>
            <w:rFonts w:eastAsia="MS Mincho"/>
            <w:iCs/>
            <w:lang w:eastAsia="ja-JP"/>
          </w:rPr>
          <w:t xml:space="preserve">umber of </w:t>
        </w:r>
      </w:ins>
      <w:ins w:id="11" w:author="Ericsson" w:date="2016-08-23T17:25:00Z">
        <w:r>
          <w:rPr>
            <w:rFonts w:eastAsia="MS Mincho"/>
            <w:iCs/>
            <w:lang w:eastAsia="ja-JP"/>
          </w:rPr>
          <w:t xml:space="preserve">starting </w:t>
        </w:r>
      </w:ins>
      <w:ins w:id="12" w:author="Ericsson" w:date="2016-08-23T17:23:00Z">
        <w:r>
          <w:rPr>
            <w:rFonts w:eastAsia="MS Mincho"/>
            <w:iCs/>
            <w:lang w:eastAsia="ja-JP"/>
          </w:rPr>
          <w:t>sub</w:t>
        </w:r>
      </w:ins>
      <w:ins w:id="13" w:author="Ericsson" w:date="2016-08-23T17:26:00Z">
        <w:r>
          <w:rPr>
            <w:rFonts w:eastAsia="MS Mincho"/>
            <w:iCs/>
            <w:lang w:eastAsia="ja-JP"/>
          </w:rPr>
          <w:t>-</w:t>
        </w:r>
      </w:ins>
      <w:ins w:id="14" w:author="Ericsson" w:date="2016-08-23T17:23:00Z">
        <w:r w:rsidRPr="00914EBB">
          <w:rPr>
            <w:rFonts w:eastAsia="MS Mincho"/>
            <w:iCs/>
            <w:lang w:eastAsia="ja-JP"/>
          </w:rPr>
          <w:t xml:space="preserve">carriers allocated </w:t>
        </w:r>
      </w:ins>
      <w:ins w:id="15" w:author="Ericsson" w:date="2016-08-23T17:25:00Z">
        <w:r>
          <w:rPr>
            <w:rFonts w:eastAsia="MS Mincho"/>
            <w:iCs/>
            <w:lang w:eastAsia="ja-JP"/>
          </w:rPr>
          <w:t xml:space="preserve">for contention </w:t>
        </w:r>
      </w:ins>
      <w:ins w:id="16" w:author="Ericsson" w:date="2016-08-23T17:26:00Z">
        <w:r>
          <w:rPr>
            <w:rFonts w:eastAsia="MS Mincho"/>
            <w:iCs/>
            <w:lang w:eastAsia="ja-JP"/>
          </w:rPr>
          <w:t>based NPRACH random access</w:t>
        </w:r>
      </w:ins>
    </w:p>
    <w:p w14:paraId="5304BEA0" w14:textId="77777777" w:rsidR="00CA6770" w:rsidRDefault="00CA6770" w:rsidP="00CA6770">
      <w:pPr>
        <w:pStyle w:val="EW"/>
        <w:rPr>
          <w:rFonts w:eastAsia="MS Mincho"/>
          <w:lang w:eastAsia="ja-JP"/>
        </w:rPr>
      </w:pPr>
      <w:r w:rsidRPr="00036AAB">
        <w:rPr>
          <w:position w:val="-10"/>
        </w:rPr>
        <w:object w:dxaOrig="820" w:dyaOrig="340" w14:anchorId="73D2C9C6">
          <v:shape id="_x0000_i1109" type="#_x0000_t75" style="width:41.25pt;height:17.25pt" o:ole="">
            <v:imagedata r:id="rId170" o:title=""/>
          </v:shape>
          <o:OLEObject Type="Embed" ProgID="Equation.3" ShapeID="_x0000_i1109" DrawAspect="Content" ObjectID="_1533654973" r:id="rId171"/>
        </w:object>
      </w:r>
      <w:r>
        <w:rPr>
          <w:rFonts w:eastAsia="MS Mincho"/>
          <w:lang w:eastAsia="ja-JP"/>
        </w:rPr>
        <w:tab/>
        <w:t xml:space="preserve">NPRACH starting subframe </w:t>
      </w:r>
    </w:p>
    <w:p w14:paraId="7811E0EE" w14:textId="77777777" w:rsidR="00CA6770" w:rsidRDefault="00CA6770" w:rsidP="00CA6770">
      <w:pPr>
        <w:pStyle w:val="EW"/>
      </w:pPr>
      <w:r w:rsidRPr="00B4219C">
        <w:rPr>
          <w:position w:val="-10"/>
        </w:rPr>
        <w:object w:dxaOrig="840" w:dyaOrig="340" w14:anchorId="7893A0CB">
          <v:shape id="_x0000_i1110" type="#_x0000_t75" style="width:42pt;height:17.25pt" o:ole="">
            <v:imagedata r:id="rId172" o:title=""/>
          </v:shape>
          <o:OLEObject Type="Embed" ProgID="Equation.3" ShapeID="_x0000_i1110" DrawAspect="Content" ObjectID="_1533654974" r:id="rId173"/>
        </w:object>
      </w:r>
      <w:r>
        <w:tab/>
        <w:t xml:space="preserve">Fraction for </w:t>
      </w:r>
      <w:r w:rsidRPr="00EB794B">
        <w:t xml:space="preserve">starting subcarrier index </w:t>
      </w:r>
      <w:r>
        <w:t xml:space="preserve">for UE support for </w:t>
      </w:r>
      <w:r w:rsidRPr="00EB794B">
        <w:t xml:space="preserve">multi-tone </w:t>
      </w:r>
      <w:r>
        <w:t>msg3</w:t>
      </w:r>
      <w:r w:rsidRPr="00EB794B">
        <w:t xml:space="preserve"> transmission</w:t>
      </w:r>
    </w:p>
    <w:p w14:paraId="60EEFE60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840" w:dyaOrig="340" w14:anchorId="528C934A">
          <v:shape id="_x0000_i1111" type="#_x0000_t75" style="width:42pt;height:17.25pt" o:ole="">
            <v:imagedata r:id="rId174" o:title=""/>
          </v:shape>
          <o:OLEObject Type="Embed" ProgID="Equation.3" ShapeID="_x0000_i1111" DrawAspect="Content" ObjectID="_1533654975" r:id="rId175"/>
        </w:object>
      </w:r>
      <w:r>
        <w:tab/>
        <w:t xml:space="preserve">Periodicity for NPDSCH/NPDCCH gaps </w:t>
      </w:r>
    </w:p>
    <w:p w14:paraId="4BA182B7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40" w:dyaOrig="340" w14:anchorId="75FB6E59">
          <v:shape id="_x0000_i1112" type="#_x0000_t75" style="width:47.25pt;height:17.25pt" o:ole="">
            <v:imagedata r:id="rId176" o:title=""/>
          </v:shape>
          <o:OLEObject Type="Embed" ProgID="Equation.3" ShapeID="_x0000_i1112" DrawAspect="Content" ObjectID="_1533654976" r:id="rId177"/>
        </w:object>
      </w:r>
      <w:r>
        <w:tab/>
      </w:r>
      <w:r w:rsidRPr="00EF216F">
        <w:t>Duration</w:t>
      </w:r>
      <w:r>
        <w:rPr>
          <w:color w:val="FF0000"/>
        </w:rPr>
        <w:t xml:space="preserve"> </w:t>
      </w:r>
      <w:r>
        <w:t>for NPDSCH/NPDCCH gaps</w:t>
      </w:r>
    </w:p>
    <w:p w14:paraId="0E207828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99" w:dyaOrig="340" w14:anchorId="49C53ED2">
          <v:shape id="_x0000_i1113" type="#_x0000_t75" style="width:50.25pt;height:17.25pt" o:ole="">
            <v:imagedata r:id="rId178" o:title=""/>
          </v:shape>
          <o:OLEObject Type="Embed" ProgID="Equation.3" ShapeID="_x0000_i1113" DrawAspect="Content" ObjectID="_1533654977" r:id="rId179"/>
        </w:object>
      </w:r>
      <w:r>
        <w:tab/>
        <w:t>Threshold for applying NPDDCH/NPDCCH gaps</w:t>
      </w:r>
    </w:p>
    <w:p w14:paraId="0EAE4990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60" w:dyaOrig="340" w14:anchorId="2F07ED1C">
          <v:shape id="_x0000_i1114" type="#_x0000_t75" style="width:23.25pt;height:17.25pt" o:ole="">
            <v:imagedata r:id="rId180" o:title=""/>
          </v:shape>
          <o:OLEObject Type="Embed" ProgID="Equation.3" ShapeID="_x0000_i1114" DrawAspect="Content" ObjectID="_1533654978" r:id="rId181"/>
        </w:object>
      </w:r>
      <w:r>
        <w:tab/>
        <w:t>T</w:t>
      </w:r>
      <w:r w:rsidRPr="009D2264">
        <w:t xml:space="preserve">otal number of </w:t>
      </w:r>
      <w:r>
        <w:t>downlink</w:t>
      </w:r>
      <w:r w:rsidRPr="009D2264">
        <w:t xml:space="preserve"> narrowbands</w:t>
      </w:r>
    </w:p>
    <w:p w14:paraId="4F48C12C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5E201773">
          <v:shape id="_x0000_i1115" type="#_x0000_t75" style="width:36pt;height:17.25pt" o:ole="">
            <v:imagedata r:id="rId182" o:title=""/>
          </v:shape>
          <o:OLEObject Type="Embed" ProgID="Equation.3" ShapeID="_x0000_i1115" DrawAspect="Content" ObjectID="_1533654979" r:id="rId183"/>
        </w:object>
      </w:r>
      <w:r>
        <w:tab/>
        <w:t>Total number of absolute subframes a PDSCH with repetition spans, expressed as a number of absolute subframes</w:t>
      </w:r>
    </w:p>
    <w:p w14:paraId="3527A71A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20" w:dyaOrig="380" w14:anchorId="10306D2C">
          <v:shape id="_x0000_i1116" type="#_x0000_t75" style="width:36pt;height:18.75pt" o:ole="">
            <v:imagedata r:id="rId184" o:title=""/>
          </v:shape>
          <o:OLEObject Type="Embed" ProgID="Equation.3" ShapeID="_x0000_i1116" DrawAspect="Content" ObjectID="_1533654980" r:id="rId185"/>
        </w:object>
      </w:r>
      <w:r>
        <w:tab/>
        <w:t>Number of repetititions of a PDSCH transmission</w:t>
      </w:r>
    </w:p>
    <w:p w14:paraId="4D425C6C" w14:textId="77777777" w:rsidR="00CA6770" w:rsidRDefault="00CA6770" w:rsidP="00CA6770">
      <w:pPr>
        <w:pStyle w:val="EW"/>
      </w:pPr>
      <w:r w:rsidRPr="00CF7A00">
        <w:rPr>
          <w:position w:val="-10"/>
        </w:rPr>
        <w:object w:dxaOrig="620" w:dyaOrig="340" w14:anchorId="2CD8F505">
          <v:shape id="_x0000_i1117" type="#_x0000_t75" style="width:30.75pt;height:17.25pt" o:ole="">
            <v:imagedata r:id="rId186" o:title=""/>
          </v:shape>
          <o:OLEObject Type="Embed" ProgID="Equation.3" ShapeID="_x0000_i1117" DrawAspect="Content" ObjectID="_1533654981" r:id="rId187"/>
        </w:object>
      </w:r>
      <w:r>
        <w:tab/>
        <w:t>Number of consecutive absolute subframes over which MPDCCH or PDSCH stays at the same narrowband before hopping to another narrowband, expressed as a number of absolute subframes</w:t>
      </w:r>
    </w:p>
    <w:p w14:paraId="05E07C1F" w14:textId="77777777" w:rsidR="00CA6770" w:rsidRDefault="00CA6770" w:rsidP="00CA6770">
      <w:pPr>
        <w:pStyle w:val="EW"/>
      </w:pPr>
      <w:r w:rsidRPr="007B442C">
        <w:rPr>
          <w:position w:val="-14"/>
        </w:rPr>
        <w:object w:dxaOrig="680" w:dyaOrig="380" w14:anchorId="1A3C97F6">
          <v:shape id="_x0000_i1118" type="#_x0000_t75" style="width:33.75pt;height:18.75pt" o:ole="">
            <v:imagedata r:id="rId188" o:title=""/>
          </v:shape>
          <o:OLEObject Type="Embed" ProgID="Equation.3" ShapeID="_x0000_i1118" DrawAspect="Content" ObjectID="_1533654982" r:id="rId189"/>
        </w:object>
      </w:r>
      <w:r>
        <w:tab/>
        <w:t>Number of narrowbands over which MPDCCH or PDSCH frequency hops</w:t>
      </w:r>
    </w:p>
    <w:p w14:paraId="10065F6C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39" w:dyaOrig="380" w14:anchorId="219E755C">
          <v:shape id="_x0000_i1119" type="#_x0000_t75" style="width:32.25pt;height:18.75pt" o:ole="">
            <v:imagedata r:id="rId190" o:title=""/>
          </v:shape>
          <o:OLEObject Type="Embed" ProgID="Equation.3" ShapeID="_x0000_i1119" DrawAspect="Content" ObjectID="_1533654983" r:id="rId191"/>
        </w:object>
      </w:r>
      <w:r>
        <w:tab/>
        <w:t>Narrowband offset between one narrowband and the next narrowband an MPDCCH or PDSCH hops to, expressed as a number of downlink narrowbands</w:t>
      </w:r>
    </w:p>
    <w:p w14:paraId="5F876183" w14:textId="77777777" w:rsidR="00CA6770" w:rsidRDefault="00CA6770" w:rsidP="00CA6770">
      <w:pPr>
        <w:pStyle w:val="EW"/>
      </w:pPr>
      <w:r w:rsidRPr="00B84A2B">
        <w:rPr>
          <w:position w:val="-10"/>
        </w:rPr>
        <w:object w:dxaOrig="780" w:dyaOrig="340" w14:anchorId="57091EB7">
          <v:shape id="_x0000_i1120" type="#_x0000_t75" style="width:39pt;height:17.25pt" o:ole="">
            <v:imagedata r:id="rId192" o:title=""/>
          </v:shape>
          <o:OLEObject Type="Embed" ProgID="Equation.3" ShapeID="_x0000_i1120" DrawAspect="Content" ObjectID="_1533654984" r:id="rId193"/>
        </w:object>
      </w:r>
      <w:r>
        <w:tab/>
        <w:t>Number of times a PDSCH carrying SIB1-BR is transmitted over 8 radio frames</w:t>
      </w:r>
    </w:p>
    <w:p w14:paraId="67B4D007" w14:textId="77777777" w:rsidR="00CA6770" w:rsidRDefault="00CA6770" w:rsidP="00CA6770">
      <w:pPr>
        <w:pStyle w:val="EW"/>
      </w:pPr>
      <w:r w:rsidRPr="00DD5558">
        <w:rPr>
          <w:position w:val="-10"/>
        </w:rPr>
        <w:object w:dxaOrig="859" w:dyaOrig="340" w14:anchorId="13EC3996">
          <v:shape id="_x0000_i1121" type="#_x0000_t75" style="width:42.75pt;height:17.25pt" o:ole="">
            <v:imagedata r:id="rId194" o:title=""/>
          </v:shape>
          <o:OLEObject Type="Embed" ProgID="Equation.3" ShapeID="_x0000_i1121" DrawAspect="Content" ObjectID="_1533654985" r:id="rId195"/>
        </w:object>
      </w:r>
      <w:r>
        <w:tab/>
        <w:t>Total number of absolute subframes a MPDCCH with repetition spans , expressed as a number of absolute subframes</w:t>
      </w:r>
    </w:p>
    <w:p w14:paraId="1E9D9CE6" w14:textId="77777777" w:rsidR="00CA6770" w:rsidRDefault="00CA6770" w:rsidP="00CA6770">
      <w:pPr>
        <w:pStyle w:val="EW"/>
      </w:pPr>
      <w:r w:rsidRPr="002A6774">
        <w:rPr>
          <w:position w:val="-14"/>
        </w:rPr>
        <w:object w:dxaOrig="859" w:dyaOrig="380" w14:anchorId="6869E091">
          <v:shape id="_x0000_i1122" type="#_x0000_t75" style="width:42.75pt;height:18.75pt" o:ole="">
            <v:imagedata r:id="rId196" o:title=""/>
          </v:shape>
          <o:OLEObject Type="Embed" ProgID="Equation.3" ShapeID="_x0000_i1122" DrawAspect="Content" ObjectID="_1533654986" r:id="rId197"/>
        </w:object>
      </w:r>
      <w:r>
        <w:tab/>
        <w:t xml:space="preserve">Number of </w:t>
      </w:r>
      <w:r w:rsidRPr="002446B8">
        <w:t>repetitions</w:t>
      </w:r>
      <w:r>
        <w:t xml:space="preserve"> of a MPDCCH transmission</w:t>
      </w:r>
    </w:p>
    <w:p w14:paraId="1F98DCCD" w14:textId="77777777" w:rsidR="00CA6770" w:rsidRDefault="00CA6770" w:rsidP="00CA6770">
      <w:pPr>
        <w:pStyle w:val="EW"/>
      </w:pPr>
      <w:r w:rsidRPr="00DF1798">
        <w:rPr>
          <w:rFonts w:eastAsia="MS Mincho"/>
          <w:position w:val="-10"/>
        </w:rPr>
        <w:object w:dxaOrig="859" w:dyaOrig="340" w14:anchorId="40D919E7">
          <v:shape id="_x0000_i1123" type="#_x0000_t75" style="width:42.75pt;height:17.25pt" o:ole="">
            <v:imagedata r:id="rId198" o:title=""/>
          </v:shape>
          <o:OLEObject Type="Embed" ProgID="Equation.3" ShapeID="_x0000_i1123" DrawAspect="Content" ObjectID="_1533654987" r:id="rId199"/>
        </w:object>
      </w:r>
      <w:r>
        <w:rPr>
          <w:rFonts w:eastAsia="MS Mincho"/>
        </w:rPr>
        <w:tab/>
      </w:r>
      <w:r>
        <w:t>Number of ECCEs in a subframe for one MPDCCH</w:t>
      </w:r>
    </w:p>
    <w:p w14:paraId="465B759F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3C39D17">
          <v:shape id="_x0000_i1124" type="#_x0000_t75" style="width:27pt;height:18.75pt" o:ole="">
            <v:imagedata r:id="rId200" o:title=""/>
          </v:shape>
          <o:OLEObject Type="Embed" ProgID="Equation.3" ShapeID="_x0000_i1124" DrawAspect="Content" ObjectID="_1533654988" r:id="rId201"/>
        </w:object>
      </w:r>
      <w:r w:rsidRPr="00C12953">
        <w:tab/>
        <w:t xml:space="preserve">Number of OFDM symbols in a downlink slot </w:t>
      </w:r>
    </w:p>
    <w:p w14:paraId="3DBC23BD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26E63F4">
          <v:shape id="_x0000_i1125" type="#_x0000_t75" style="width:27pt;height:18.75pt" o:ole="">
            <v:imagedata r:id="rId202" o:title=""/>
          </v:shape>
          <o:OLEObject Type="Embed" ProgID="Equation.3" ShapeID="_x0000_i1125" DrawAspect="Content" ObjectID="_1533654989" r:id="rId203"/>
        </w:object>
      </w:r>
      <w:r w:rsidRPr="00C12953">
        <w:tab/>
        <w:t xml:space="preserve">Number of SC-FDMA symbols in an uplink slot </w:t>
      </w:r>
    </w:p>
    <w:p w14:paraId="75B3CE5E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99" w:dyaOrig="340" w14:anchorId="3FFD775C">
          <v:shape id="_x0000_i1126" type="#_x0000_t75" style="width:24.75pt;height:17.25pt" o:ole="">
            <v:imagedata r:id="rId204" o:title=""/>
          </v:shape>
          <o:OLEObject Type="Embed" ProgID="Equation.3" ShapeID="_x0000_i1126" DrawAspect="Content" ObjectID="_1533654990" r:id="rId205"/>
        </w:object>
      </w:r>
      <w:r>
        <w:tab/>
      </w:r>
      <w:r w:rsidRPr="00260DF2">
        <w:t xml:space="preserve">Number of consecutive </w:t>
      </w:r>
      <w:r>
        <w:t>slots</w:t>
      </w:r>
      <w:r w:rsidRPr="00260DF2">
        <w:t xml:space="preserve"> in a</w:t>
      </w:r>
      <w:r>
        <w:t>n UL</w:t>
      </w:r>
      <w:r w:rsidRPr="00260DF2">
        <w:t xml:space="preserve"> resource unit for NB-IoT</w:t>
      </w:r>
    </w:p>
    <w:p w14:paraId="0E00DBA5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79D8D797">
          <v:shape id="_x0000_i1127" type="#_x0000_t75" style="width:27pt;height:18.75pt" o:ole="">
            <v:imagedata r:id="rId206" o:title=""/>
          </v:shape>
          <o:OLEObject Type="Embed" ProgID="Equation.3" ShapeID="_x0000_i1127" DrawAspect="Content" ObjectID="_1533654991" r:id="rId207"/>
        </w:object>
      </w:r>
      <w:r w:rsidRPr="00C12953">
        <w:tab/>
        <w:t>Number of SC-FDMA symbols in a</w:t>
      </w:r>
      <w:r>
        <w:t xml:space="preserve"> sidelink</w:t>
      </w:r>
      <w:r w:rsidRPr="00C12953">
        <w:t xml:space="preserve"> slot </w:t>
      </w:r>
    </w:p>
    <w:p w14:paraId="51F7073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0ED3AD86">
          <v:shape id="_x0000_i1128" type="#_x0000_t75" style="width:21.75pt;height:17.25pt" o:ole="">
            <v:imagedata r:id="rId91" o:title=""/>
          </v:shape>
          <o:OLEObject Type="Embed" ProgID="Equation.3" ShapeID="_x0000_i1128" DrawAspect="Content" ObjectID="_1533654992" r:id="rId208"/>
        </w:object>
      </w:r>
      <w:r w:rsidRPr="00C12953">
        <w:tab/>
        <w:t xml:space="preserve">Resource block size in the frequency domain, expressed as a number of subcarriers </w:t>
      </w:r>
    </w:p>
    <w:p w14:paraId="0CDC53EC" w14:textId="77777777" w:rsidR="00CA6770" w:rsidRPr="00D117D3" w:rsidRDefault="00CA6770" w:rsidP="00CA6770">
      <w:pPr>
        <w:pStyle w:val="EW"/>
      </w:pPr>
      <w:r w:rsidRPr="005D5804">
        <w:rPr>
          <w:position w:val="-10"/>
        </w:rPr>
        <w:object w:dxaOrig="360" w:dyaOrig="300" w14:anchorId="69B4B648">
          <v:shape id="_x0000_i1129" type="#_x0000_t75" style="width:18pt;height:15pt" o:ole="">
            <v:imagedata r:id="rId209" o:title=""/>
          </v:shape>
          <o:OLEObject Type="Embed" ProgID="Equation.3" ShapeID="_x0000_i1129" DrawAspect="Content" ObjectID="_1533654993" r:id="rId210"/>
        </w:object>
      </w:r>
      <w:r>
        <w:tab/>
        <w:t>Number of sub-bands for PUSCH</w:t>
      </w:r>
      <w:r w:rsidRPr="00D117D3">
        <w:t xml:space="preserve"> frequency-hopping with predefined hopping pattern</w:t>
      </w:r>
    </w:p>
    <w:p w14:paraId="7B8C4C23" w14:textId="77777777" w:rsidR="00CA6770" w:rsidRPr="00C12953" w:rsidRDefault="00CA6770" w:rsidP="00CA6770">
      <w:pPr>
        <w:pStyle w:val="EW"/>
      </w:pPr>
      <w:r w:rsidRPr="005D5804">
        <w:rPr>
          <w:position w:val="-10"/>
        </w:rPr>
        <w:object w:dxaOrig="420" w:dyaOrig="340" w14:anchorId="54C1E8BB">
          <v:shape id="_x0000_i1130" type="#_x0000_t75" style="width:21pt;height:17.25pt" o:ole="">
            <v:imagedata r:id="rId211" o:title=""/>
          </v:shape>
          <o:OLEObject Type="Embed" ProgID="Equation.3" ShapeID="_x0000_i1130" DrawAspect="Content" ObjectID="_1533654994" r:id="rId212"/>
        </w:object>
      </w:r>
      <w:r>
        <w:tab/>
        <w:t>Size of each sub-band for PUSCH</w:t>
      </w:r>
      <w:r w:rsidRPr="00D117D3">
        <w:t xml:space="preserve"> frequency-hopping with predefined hopping pattern</w:t>
      </w:r>
      <w:r>
        <w:t>, expressed as a number of resource blocks</w:t>
      </w:r>
    </w:p>
    <w:p w14:paraId="5051DEE3" w14:textId="77777777" w:rsidR="00CA6770" w:rsidRDefault="00CA6770" w:rsidP="00CA6770">
      <w:pPr>
        <w:pStyle w:val="EW"/>
      </w:pPr>
      <w:r w:rsidRPr="005D5804">
        <w:rPr>
          <w:position w:val="-10"/>
        </w:rPr>
        <w:object w:dxaOrig="460" w:dyaOrig="340" w14:anchorId="2E0A4273">
          <v:shape id="_x0000_i1131" type="#_x0000_t75" style="width:23.25pt;height:17.25pt" o:ole="">
            <v:imagedata r:id="rId213" o:title=""/>
          </v:shape>
          <o:OLEObject Type="Embed" ProgID="Equation.3" ShapeID="_x0000_i1131" DrawAspect="Content" ObjectID="_1533654995" r:id="rId214"/>
        </w:object>
      </w:r>
      <w:r>
        <w:tab/>
        <w:t>Size of narrow-band random-access resource in number of subcarriers</w:t>
      </w:r>
    </w:p>
    <w:p w14:paraId="6FE09430" w14:textId="77777777" w:rsidR="00CA6770" w:rsidRDefault="00CA6770" w:rsidP="00CA6770">
      <w:pPr>
        <w:pStyle w:val="EW"/>
      </w:pPr>
      <w:r w:rsidRPr="005A734C">
        <w:rPr>
          <w:position w:val="-10"/>
        </w:rPr>
        <w:object w:dxaOrig="400" w:dyaOrig="300" w14:anchorId="5AA3FA8F">
          <v:shape id="_x0000_i1132" type="#_x0000_t75" style="width:20.25pt;height:15pt" o:ole="">
            <v:imagedata r:id="rId215" o:title=""/>
          </v:shape>
          <o:OLEObject Type="Embed" ProgID="Equation.3" ShapeID="_x0000_i1132" DrawAspect="Content" ObjectID="_1533654996" r:id="rId216"/>
        </w:object>
      </w:r>
      <w:r>
        <w:tab/>
        <w:t>N</w:t>
      </w:r>
      <w:r w:rsidRPr="009D30DF">
        <w:t xml:space="preserve">umber of </w:t>
      </w:r>
      <w:r>
        <w:t>downlink to uplink switch</w:t>
      </w:r>
      <w:r w:rsidRPr="009D30DF">
        <w:t xml:space="preserve"> point</w:t>
      </w:r>
      <w:r>
        <w:t>s</w:t>
      </w:r>
      <w:r w:rsidRPr="009D30DF">
        <w:t xml:space="preserve"> </w:t>
      </w:r>
      <w:r>
        <w:t>with</w:t>
      </w:r>
      <w:r w:rsidRPr="009D30DF">
        <w:t xml:space="preserve">in </w:t>
      </w:r>
      <w:r>
        <w:t xml:space="preserve">the </w:t>
      </w:r>
      <w:r w:rsidRPr="009D30DF">
        <w:t>radio frame</w:t>
      </w:r>
    </w:p>
    <w:p w14:paraId="15A1DA98" w14:textId="77777777" w:rsidR="00CA6770" w:rsidRPr="00C12953" w:rsidRDefault="00CA6770" w:rsidP="00CA6770">
      <w:pPr>
        <w:pStyle w:val="EW"/>
      </w:pPr>
      <w:r w:rsidRPr="00526F69">
        <w:rPr>
          <w:position w:val="-10"/>
        </w:rPr>
        <w:object w:dxaOrig="720" w:dyaOrig="340" w14:anchorId="5FD03669">
          <v:shape id="_x0000_i1133" type="#_x0000_t75" style="width:36pt;height:17.25pt" o:ole="">
            <v:imagedata r:id="rId217" o:title=""/>
          </v:shape>
          <o:OLEObject Type="Embed" ProgID="Equation.3" ShapeID="_x0000_i1133" DrawAspect="Content" ObjectID="_1533654997" r:id="rId218"/>
        </w:object>
      </w:r>
      <w:r>
        <w:tab/>
        <w:t>Number of reference symbols per slot for PUCCH</w:t>
      </w:r>
    </w:p>
    <w:p w14:paraId="7D4BB51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20" w:dyaOrig="300" w14:anchorId="51C43AA7">
          <v:shape id="_x0000_i1134" type="#_x0000_t75" style="width:21pt;height:15pt" o:ole="">
            <v:imagedata r:id="rId219" o:title=""/>
          </v:shape>
          <o:OLEObject Type="Embed" ProgID="Equation.3" ShapeID="_x0000_i1134" DrawAspect="Content" ObjectID="_1533654998" r:id="rId220"/>
        </w:object>
      </w:r>
      <w:r w:rsidRPr="00C12953">
        <w:tab/>
        <w:t xml:space="preserve">Timing offset between uplink and downlink radio 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00AF0B5">
          <v:shape id="_x0000_i1135" type="#_x0000_t75" style="width:11.25pt;height:15pt" o:ole="">
            <v:imagedata r:id="rId221" o:title=""/>
          </v:shape>
          <o:OLEObject Type="Embed" ProgID="Equation.3" ShapeID="_x0000_i1135" DrawAspect="Content" ObjectID="_1533654999" r:id="rId222"/>
        </w:object>
      </w:r>
    </w:p>
    <w:p w14:paraId="5C6EEBD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80" w:dyaOrig="300" w14:anchorId="6EC13A00">
          <v:shape id="_x0000_i1136" type="#_x0000_t75" style="width:39pt;height:15pt" o:ole="">
            <v:imagedata r:id="rId223" o:title=""/>
          </v:shape>
          <o:OLEObject Type="Embed" ProgID="Equation.3" ShapeID="_x0000_i1136" DrawAspect="Content" ObjectID="_1533655000" r:id="rId224"/>
        </w:object>
      </w:r>
      <w:r w:rsidRPr="00125E1F">
        <w:t xml:space="preserve"> </w:t>
      </w:r>
      <w:r w:rsidRPr="00C12953">
        <w:tab/>
      </w:r>
      <w:r>
        <w:t>Fixed t</w:t>
      </w:r>
      <w:r w:rsidRPr="00C12953">
        <w:t xml:space="preserve">iming </w:t>
      </w:r>
      <w:r>
        <w:t>advance offset</w:t>
      </w:r>
      <w:r w:rsidRPr="00C12953">
        <w:t xml:space="preserve">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05DB01B9">
          <v:shape id="_x0000_i1137" type="#_x0000_t75" style="width:11.25pt;height:15pt" o:ole="">
            <v:imagedata r:id="rId221" o:title=""/>
          </v:shape>
          <o:OLEObject Type="Embed" ProgID="Equation.3" ShapeID="_x0000_i1137" DrawAspect="Content" ObjectID="_1533655001" r:id="rId225"/>
        </w:object>
      </w:r>
    </w:p>
    <w:p w14:paraId="265AE28A" w14:textId="77777777" w:rsidR="00CA6770" w:rsidRDefault="00CA6770" w:rsidP="00CA6770">
      <w:pPr>
        <w:pStyle w:val="EW"/>
      </w:pPr>
      <w:r w:rsidRPr="00FA79FB">
        <w:rPr>
          <w:position w:val="-12"/>
        </w:rPr>
        <w:object w:dxaOrig="620" w:dyaOrig="320" w14:anchorId="3DDDC317">
          <v:shape id="_x0000_i1138" type="#_x0000_t75" style="width:30.75pt;height:15.75pt" o:ole="">
            <v:imagedata r:id="rId226" o:title=""/>
          </v:shape>
          <o:OLEObject Type="Embed" ProgID="Equation.3" ShapeID="_x0000_i1138" DrawAspect="Content" ObjectID="_1533655002" r:id="rId227"/>
        </w:object>
      </w:r>
      <w:r w:rsidRPr="00C12953">
        <w:tab/>
        <w:t xml:space="preserve">Timing offset between </w:t>
      </w:r>
      <w:r>
        <w:t xml:space="preserve">sidelink and timing reference </w:t>
      </w:r>
      <w:r w:rsidRPr="00C12953">
        <w:t xml:space="preserve">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F921BA0">
          <v:shape id="_x0000_i1139" type="#_x0000_t75" style="width:11.25pt;height:15pt" o:ole="">
            <v:imagedata r:id="rId221" o:title=""/>
          </v:shape>
          <o:OLEObject Type="Embed" ProgID="Equation.3" ShapeID="_x0000_i1139" DrawAspect="Content" ObjectID="_1533655003" r:id="rId228"/>
        </w:object>
      </w:r>
    </w:p>
    <w:p w14:paraId="07B18188" w14:textId="77777777" w:rsidR="00CA6770" w:rsidRDefault="00CA6770" w:rsidP="00CA6770">
      <w:pPr>
        <w:pStyle w:val="EW"/>
      </w:pPr>
      <w:r w:rsidRPr="00CC75EB">
        <w:rPr>
          <w:position w:val="-10"/>
        </w:rPr>
        <w:object w:dxaOrig="660" w:dyaOrig="340" w14:anchorId="233AB3E6">
          <v:shape id="_x0000_i1140" type="#_x0000_t75" style="width:33pt;height:17.25pt" o:ole="">
            <v:imagedata r:id="rId229" o:title=""/>
          </v:shape>
          <o:OLEObject Type="Embed" ProgID="Equation.3" ShapeID="_x0000_i1140" DrawAspect="Content" ObjectID="_1533655004" r:id="rId230"/>
        </w:object>
      </w:r>
      <w:r>
        <w:tab/>
        <w:t>Resource index for PUCCH formats 1/1a/1b</w:t>
      </w:r>
    </w:p>
    <w:p w14:paraId="3FC2F721" w14:textId="77777777" w:rsidR="00CA6770" w:rsidRDefault="00CA6770" w:rsidP="00CA6770">
      <w:pPr>
        <w:pStyle w:val="EW"/>
      </w:pPr>
      <w:r w:rsidRPr="00B66B90">
        <w:rPr>
          <w:position w:val="-10"/>
        </w:rPr>
        <w:object w:dxaOrig="660" w:dyaOrig="340" w14:anchorId="1E145241">
          <v:shape id="_x0000_i1141" type="#_x0000_t75" style="width:33pt;height:17.25pt" o:ole="">
            <v:imagedata r:id="rId231" o:title=""/>
          </v:shape>
          <o:OLEObject Type="Embed" ProgID="Equation.3" ShapeID="_x0000_i1141" DrawAspect="Content" ObjectID="_1533655005" r:id="rId232"/>
        </w:object>
      </w:r>
      <w:r>
        <w:tab/>
        <w:t>Resource index for PUCCH formats 2/2a/2b</w:t>
      </w:r>
    </w:p>
    <w:p w14:paraId="358F73B9" w14:textId="77777777" w:rsidR="00CA6770" w:rsidRDefault="00CA6770" w:rsidP="00CA6770">
      <w:pPr>
        <w:pStyle w:val="EW"/>
      </w:pPr>
      <w:r w:rsidRPr="0080359A">
        <w:rPr>
          <w:position w:val="-10"/>
        </w:rPr>
        <w:object w:dxaOrig="660" w:dyaOrig="340" w14:anchorId="0CA436F9">
          <v:shape id="_x0000_i1142" type="#_x0000_t75" style="width:33pt;height:17.25pt" o:ole="">
            <v:imagedata r:id="rId233" o:title=""/>
          </v:shape>
          <o:OLEObject Type="Embed" ProgID="Equation.3" ShapeID="_x0000_i1142" DrawAspect="Content" ObjectID="_1533655006" r:id="rId234"/>
        </w:object>
      </w:r>
      <w:r>
        <w:tab/>
        <w:t>Resource index for PUCCH formats 3</w:t>
      </w:r>
    </w:p>
    <w:p w14:paraId="5B5745AA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660" w:dyaOrig="300" w14:anchorId="12DD9A25">
          <v:shape id="_x0000_i1143" type="#_x0000_t75" style="width:33pt;height:15pt" o:ole="">
            <v:imagedata r:id="rId235" o:title=""/>
          </v:shape>
          <o:OLEObject Type="Embed" ProgID="Equation.3" ShapeID="_x0000_i1143" DrawAspect="Content" ObjectID="_1533655007" r:id="rId236"/>
        </w:object>
      </w:r>
      <w:r>
        <w:tab/>
        <w:t>Number of PDCCHs present in a subframe</w:t>
      </w:r>
    </w:p>
    <w:p w14:paraId="3E187335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40" w:dyaOrig="300" w14:anchorId="5A6F2CF2">
          <v:shape id="_x0000_i1144" type="#_x0000_t75" style="width:21.75pt;height:15pt" o:ole="">
            <v:imagedata r:id="rId237" o:title=""/>
          </v:shape>
          <o:OLEObject Type="Embed" ProgID="Equation.3" ShapeID="_x0000_i1144" DrawAspect="Content" ObjectID="_1533655008" r:id="rId238"/>
        </w:object>
      </w:r>
      <w:r>
        <w:tab/>
        <w:t>Physical resource block number</w:t>
      </w:r>
    </w:p>
    <w:p w14:paraId="4B089A09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440" w:dyaOrig="340" w14:anchorId="761C1FE5">
          <v:shape id="_x0000_i1145" type="#_x0000_t75" style="width:21.75pt;height:17.25pt" o:ole="">
            <v:imagedata r:id="rId239" o:title=""/>
          </v:shape>
          <o:OLEObject Type="Embed" ProgID="Equation.3" ShapeID="_x0000_i1145" DrawAspect="Content" ObjectID="_1533655009" r:id="rId240"/>
        </w:object>
      </w:r>
      <w:r>
        <w:tab/>
        <w:t>First physical resource block occupied by PRACH resource considered</w:t>
      </w:r>
    </w:p>
    <w:p w14:paraId="240A26AF" w14:textId="77777777" w:rsidR="00CA6770" w:rsidRDefault="00CA6770" w:rsidP="00CA6770">
      <w:pPr>
        <w:pStyle w:val="EW"/>
      </w:pPr>
      <w:r w:rsidRPr="00292854">
        <w:rPr>
          <w:position w:val="-10"/>
        </w:rPr>
        <w:object w:dxaOrig="800" w:dyaOrig="340" w14:anchorId="3000882F">
          <v:shape id="_x0000_i1146" type="#_x0000_t75" style="width:39.75pt;height:17.25pt" o:ole="">
            <v:imagedata r:id="rId241" o:title=""/>
          </v:shape>
          <o:OLEObject Type="Embed" ProgID="Equation.3" ShapeID="_x0000_i1146" DrawAspect="Content" ObjectID="_1533655010" r:id="rId242"/>
        </w:object>
      </w:r>
      <w:r>
        <w:tab/>
        <w:t xml:space="preserve">First physical resource block available for PRACH </w:t>
      </w:r>
    </w:p>
    <w:p w14:paraId="347AD221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400" w:dyaOrig="340" w14:anchorId="1F752D72">
          <v:shape id="_x0000_i1147" type="#_x0000_t75" style="width:20.25pt;height:17.25pt" o:ole="">
            <v:imagedata r:id="rId243" o:title=""/>
          </v:shape>
          <o:OLEObject Type="Embed" ProgID="Equation.3" ShapeID="_x0000_i1147" DrawAspect="Content" ObjectID="_1533655011" r:id="rId244"/>
        </w:object>
      </w:r>
      <w:r>
        <w:tab/>
        <w:t>Subcarrier occupied by NPRACH resource considered</w:t>
      </w:r>
    </w:p>
    <w:p w14:paraId="66DC0B8F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60" w:dyaOrig="300" w14:anchorId="6D5D34FE">
          <v:shape id="_x0000_i1148" type="#_x0000_t75" style="width:23.25pt;height:15pt" o:ole="">
            <v:imagedata r:id="rId245" o:title=""/>
          </v:shape>
          <o:OLEObject Type="Embed" ProgID="Equation.3" ShapeID="_x0000_i1148" DrawAspect="Content" ObjectID="_1533655012" r:id="rId246"/>
        </w:object>
      </w:r>
      <w:r>
        <w:tab/>
        <w:t>Virtual resource block number</w:t>
      </w:r>
    </w:p>
    <w:p w14:paraId="22B46968" w14:textId="77777777" w:rsidR="00CA6770" w:rsidRDefault="00CA6770" w:rsidP="00CA6770">
      <w:pPr>
        <w:pStyle w:val="EW"/>
      </w:pPr>
      <w:r w:rsidRPr="00DE2ACE">
        <w:rPr>
          <w:position w:val="-10"/>
        </w:rPr>
        <w:object w:dxaOrig="520" w:dyaOrig="300" w14:anchorId="2BC6F886">
          <v:shape id="_x0000_i1149" type="#_x0000_t75" style="width:26.25pt;height:15pt" o:ole="">
            <v:imagedata r:id="rId247" o:title=""/>
          </v:shape>
          <o:OLEObject Type="Embed" ProgID="Equation.3" ShapeID="_x0000_i1149" DrawAspect="Content" ObjectID="_1533655013" r:id="rId248"/>
        </w:object>
      </w:r>
      <w:r>
        <w:tab/>
        <w:t>Radio network temporary identifier</w:t>
      </w:r>
    </w:p>
    <w:p w14:paraId="7E3C894D" w14:textId="77777777" w:rsidR="00CA6770" w:rsidRDefault="00CA6770" w:rsidP="00CA6770">
      <w:pPr>
        <w:pStyle w:val="EW"/>
      </w:pPr>
      <w:r w:rsidRPr="004D4A72">
        <w:rPr>
          <w:position w:val="-10"/>
        </w:rPr>
        <w:object w:dxaOrig="380" w:dyaOrig="340" w14:anchorId="0B38F716">
          <v:shape id="_x0000_i1150" type="#_x0000_t75" style="width:18.75pt;height:17.25pt" o:ole="">
            <v:imagedata r:id="rId249" o:title=""/>
          </v:shape>
          <o:OLEObject Type="Embed" ProgID="Equation.3" ShapeID="_x0000_i1150" DrawAspect="Content" ObjectID="_1533655014" r:id="rId250"/>
        </w:object>
      </w:r>
      <w:r>
        <w:tab/>
        <w:t>Sidelink group destination identity</w:t>
      </w:r>
    </w:p>
    <w:p w14:paraId="736C5CF5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236BC8A2">
          <v:shape id="_x0000_i1151" type="#_x0000_t75" style="width:12pt;height:15pt" o:ole="">
            <v:imagedata r:id="rId251" o:title=""/>
          </v:shape>
          <o:OLEObject Type="Embed" ProgID="Equation.3" ShapeID="_x0000_i1151" DrawAspect="Content" ObjectID="_1533655015" r:id="rId252"/>
        </w:object>
      </w:r>
      <w:r>
        <w:tab/>
        <w:t>System frame number</w:t>
      </w:r>
    </w:p>
    <w:p w14:paraId="1F372B4D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78FCA6D2">
          <v:shape id="_x0000_i1152" type="#_x0000_t75" style="width:12pt;height:15pt" o:ole="">
            <v:imagedata r:id="rId253" o:title=""/>
          </v:shape>
          <o:OLEObject Type="Embed" ProgID="Equation.3" ShapeID="_x0000_i1152" DrawAspect="Content" ObjectID="_1533655016" r:id="rId254"/>
        </w:object>
      </w:r>
      <w:r>
        <w:tab/>
        <w:t>Slot number within a radio frame</w:t>
      </w:r>
    </w:p>
    <w:p w14:paraId="2284EC09" w14:textId="77777777" w:rsidR="00CA6770" w:rsidRDefault="00CA6770" w:rsidP="00CA6770">
      <w:pPr>
        <w:pStyle w:val="EW"/>
        <w:rPr>
          <w:iCs/>
        </w:rPr>
      </w:pPr>
      <w:r w:rsidRPr="00BD08BA">
        <w:rPr>
          <w:i/>
          <w:iCs/>
          <w:position w:val="-12"/>
        </w:rPr>
        <w:object w:dxaOrig="400" w:dyaOrig="380" w14:anchorId="0F98BA6E">
          <v:shape id="_x0000_i1153" type="#_x0000_t75" style="width:20.25pt;height:18.75pt" o:ole="">
            <v:imagedata r:id="rId255" o:title=""/>
          </v:shape>
          <o:OLEObject Type="Embed" ProgID="Equation.3" ShapeID="_x0000_i1153" DrawAspect="Content" ObjectID="_1533655017" r:id="rId256"/>
        </w:object>
      </w:r>
      <w:r>
        <w:rPr>
          <w:iCs/>
        </w:rPr>
        <w:tab/>
        <w:t>Absolute subframe number</w:t>
      </w:r>
    </w:p>
    <w:p w14:paraId="605FDE8C" w14:textId="77777777" w:rsidR="00CA6770" w:rsidRPr="00C12953" w:rsidRDefault="00CA6770" w:rsidP="00CA6770">
      <w:pPr>
        <w:pStyle w:val="EW"/>
      </w:pPr>
      <w:r w:rsidRPr="000A2321">
        <w:rPr>
          <w:position w:val="-12"/>
        </w:rPr>
        <w:object w:dxaOrig="420" w:dyaOrig="380" w14:anchorId="7134D66A">
          <v:shape id="_x0000_i1154" type="#_x0000_t75" style="width:21pt;height:18.75pt" o:ole="">
            <v:imagedata r:id="rId257" o:title=""/>
          </v:shape>
          <o:OLEObject Type="Embed" ProgID="Equation.3" ShapeID="_x0000_i1154" DrawAspect="Content" ObjectID="_1533655018" r:id="rId258"/>
        </w:object>
      </w:r>
      <w:r>
        <w:tab/>
        <w:t>Index for subframes allowed for preamble transmission</w:t>
      </w:r>
    </w:p>
    <w:p w14:paraId="58E9936C" w14:textId="77777777" w:rsidR="00CA6770" w:rsidRDefault="00CA6770" w:rsidP="00CA6770">
      <w:pPr>
        <w:pStyle w:val="EW"/>
      </w:pPr>
      <w:r w:rsidRPr="00DF5D39">
        <w:rPr>
          <w:position w:val="-4"/>
        </w:rPr>
        <w:object w:dxaOrig="220" w:dyaOrig="220" w14:anchorId="13129327">
          <v:shape id="_x0000_i1155" type="#_x0000_t75" style="width:11.25pt;height:11.25pt" o:ole="">
            <v:imagedata r:id="rId259" o:title=""/>
          </v:shape>
          <o:OLEObject Type="Embed" ProgID="Equation.3" ShapeID="_x0000_i1155" DrawAspect="Content" ObjectID="_1533655019" r:id="rId260"/>
        </w:object>
      </w:r>
      <w:r>
        <w:tab/>
        <w:t>Number of antenna ports used for transmission of a channel</w:t>
      </w:r>
    </w:p>
    <w:p w14:paraId="13C98C06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200" w:dyaOrig="240" w14:anchorId="4AA3EF59">
          <v:shape id="_x0000_i1156" type="#_x0000_t75" style="width:9.75pt;height:12pt" o:ole="">
            <v:imagedata r:id="rId21" o:title=""/>
          </v:shape>
          <o:OLEObject Type="Embed" ProgID="Equation.3" ShapeID="_x0000_i1156" DrawAspect="Content" ObjectID="_1533655020" r:id="rId261"/>
        </w:object>
      </w:r>
      <w:r>
        <w:tab/>
        <w:t>Antenna port number</w:t>
      </w:r>
    </w:p>
    <w:p w14:paraId="360D8A5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180" w:dyaOrig="240" w14:anchorId="0E21FB4F">
          <v:shape id="_x0000_i1157" type="#_x0000_t75" style="width:9pt;height:12pt" o:ole="">
            <v:imagedata r:id="rId65" o:title=""/>
          </v:shape>
          <o:OLEObject Type="Embed" ProgID="Equation.3" ShapeID="_x0000_i1157" DrawAspect="Content" ObjectID="_1533655021" r:id="rId262"/>
        </w:object>
      </w:r>
      <w:r>
        <w:tab/>
        <w:t>Codeword number</w:t>
      </w:r>
    </w:p>
    <w:p w14:paraId="4080DC02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340" w:dyaOrig="300" w14:anchorId="48B2AE3C">
          <v:shape id="_x0000_i1158" type="#_x0000_t75" style="width:17.25pt;height:15pt" o:ole="">
            <v:imagedata r:id="rId263" o:title=""/>
          </v:shape>
          <o:OLEObject Type="Embed" ProgID="Equation.3" ShapeID="_x0000_i1158" DrawAspect="Content" ObjectID="_1533655022" r:id="rId264"/>
        </w:object>
      </w:r>
      <w:r>
        <w:tab/>
        <w:t xml:space="preserve">Index for PRACH versions with </w:t>
      </w:r>
      <w:r>
        <w:rPr>
          <w:rFonts w:hint="eastAsia"/>
          <w:lang w:eastAsia="zh-CN"/>
        </w:rPr>
        <w:t>same</w:t>
      </w:r>
      <w:r>
        <w:t xml:space="preserve"> preamble format and PRACH density</w:t>
      </w:r>
    </w:p>
    <w:p w14:paraId="2A851F9B" w14:textId="77777777" w:rsidR="00CA6770" w:rsidRDefault="00CA6770" w:rsidP="00CA6770">
      <w:pPr>
        <w:pStyle w:val="EW"/>
      </w:pPr>
      <w:r w:rsidRPr="00F171B5">
        <w:rPr>
          <w:i/>
        </w:rPr>
        <w:t>Q</w:t>
      </w:r>
      <w:r w:rsidRPr="00F171B5">
        <w:rPr>
          <w:i/>
          <w:vertAlign w:val="subscript"/>
        </w:rPr>
        <w:t>m</w:t>
      </w:r>
      <w:r>
        <w:tab/>
        <w:t>Modulation order: 2 for QPSK, 4 for 16QAM, 6 for 64QAM and 8 for 256QAM transmissions</w:t>
      </w:r>
    </w:p>
    <w:p w14:paraId="501A3FD8" w14:textId="77777777" w:rsidR="00CA6770" w:rsidRPr="00C12953" w:rsidRDefault="00CA6770" w:rsidP="00CA6770">
      <w:pPr>
        <w:pStyle w:val="EW"/>
      </w:pPr>
      <w:r w:rsidRPr="00C12953">
        <w:rPr>
          <w:position w:val="-12"/>
        </w:rPr>
        <w:object w:dxaOrig="580" w:dyaOrig="360" w14:anchorId="09D317E8">
          <v:shape id="_x0000_i1159" type="#_x0000_t75" style="width:29.25pt;height:18pt" o:ole="">
            <v:imagedata r:id="rId265" o:title=""/>
          </v:shape>
          <o:OLEObject Type="Embed" ProgID="Equation.3" ShapeID="_x0000_i1159" DrawAspect="Content" ObjectID="_1533655023" r:id="rId266"/>
        </w:object>
      </w:r>
      <w:r>
        <w:tab/>
        <w:t xml:space="preserve">Time-continuous baseband signal for antenna port </w:t>
      </w:r>
      <w:r w:rsidRPr="00DF5D39">
        <w:rPr>
          <w:position w:val="-10"/>
        </w:rPr>
        <w:object w:dxaOrig="200" w:dyaOrig="240" w14:anchorId="0248C62C">
          <v:shape id="_x0000_i1160" type="#_x0000_t75" style="width:9.75pt;height:12pt" o:ole="">
            <v:imagedata r:id="rId21" o:title=""/>
          </v:shape>
          <o:OLEObject Type="Embed" ProgID="Equation.3" ShapeID="_x0000_i1160" DrawAspect="Content" ObjectID="_1533655024" r:id="rId267"/>
        </w:object>
      </w:r>
      <w:r>
        <w:t xml:space="preserve"> and OFDM symbol </w:t>
      </w:r>
      <w:r w:rsidRPr="00265E23">
        <w:rPr>
          <w:position w:val="-6"/>
        </w:rPr>
        <w:object w:dxaOrig="139" w:dyaOrig="260" w14:anchorId="3CE743E0">
          <v:shape id="_x0000_i1161" type="#_x0000_t75" style="width:6.75pt;height:12.75pt" o:ole="">
            <v:imagedata r:id="rId16" o:title=""/>
          </v:shape>
          <o:OLEObject Type="Embed" ProgID="Equation.3" ShapeID="_x0000_i1161" DrawAspect="Content" ObjectID="_1533655025" r:id="rId268"/>
        </w:object>
      </w:r>
      <w:r>
        <w:t xml:space="preserve"> in a slot</w:t>
      </w:r>
    </w:p>
    <w:p w14:paraId="1A1026B3" w14:textId="77777777" w:rsidR="00CA6770" w:rsidRDefault="00CA6770" w:rsidP="00CA6770">
      <w:pPr>
        <w:pStyle w:val="EW"/>
      </w:pPr>
      <w:r w:rsidRPr="008C42D9">
        <w:rPr>
          <w:position w:val="-10"/>
        </w:rPr>
        <w:object w:dxaOrig="340" w:dyaOrig="340" w14:anchorId="0F23C392">
          <v:shape id="_x0000_i1162" type="#_x0000_t75" style="width:17.25pt;height:17.25pt" o:ole="">
            <v:imagedata r:id="rId269" o:title=""/>
          </v:shape>
          <o:OLEObject Type="Embed" ProgID="Equation.3" ShapeID="_x0000_i1162" DrawAspect="Content" ObjectID="_1533655026" r:id="rId270"/>
        </w:object>
      </w:r>
      <w:r>
        <w:tab/>
      </w:r>
      <w:r>
        <w:rPr>
          <w:rFonts w:hint="eastAsia"/>
          <w:lang w:eastAsia="zh-CN"/>
        </w:rPr>
        <w:t>Radio f</w:t>
      </w:r>
      <w:r>
        <w:t>rame</w:t>
      </w:r>
      <w:r>
        <w:rPr>
          <w:rFonts w:hint="eastAsia"/>
          <w:lang w:eastAsia="zh-CN"/>
        </w:rPr>
        <w:t xml:space="preserve"> indicator</w:t>
      </w:r>
      <w:r>
        <w:t xml:space="preserve"> index of PRACH opportunity</w:t>
      </w:r>
    </w:p>
    <w:p w14:paraId="78A963B6" w14:textId="77777777" w:rsidR="00CA6770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6A125E53">
          <v:shape id="_x0000_i1163" type="#_x0000_t75" style="width:17.25pt;height:17.25pt" o:ole="">
            <v:imagedata r:id="rId271" o:title=""/>
          </v:shape>
          <o:OLEObject Type="Embed" ProgID="Equation.3" ShapeID="_x0000_i1163" DrawAspect="Content" ObjectID="_1533655027" r:id="rId272"/>
        </w:object>
      </w:r>
      <w:r>
        <w:tab/>
        <w:t>Half frame index of PRACH opportunity</w:t>
      </w:r>
      <w:r>
        <w:rPr>
          <w:rFonts w:hint="eastAsia"/>
          <w:lang w:eastAsia="zh-CN"/>
        </w:rPr>
        <w:t xml:space="preserve"> within the radio frame</w:t>
      </w:r>
    </w:p>
    <w:p w14:paraId="15633049" w14:textId="77777777" w:rsidR="00CA6770" w:rsidRPr="00C12953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5DB98F63">
          <v:shape id="_x0000_i1164" type="#_x0000_t75" style="width:17.25pt;height:17.25pt" o:ole="">
            <v:imagedata r:id="rId273" o:title=""/>
          </v:shape>
          <o:OLEObject Type="Embed" ProgID="Equation.3" ShapeID="_x0000_i1164" DrawAspect="Content" ObjectID="_1533655028" r:id="rId274"/>
        </w:object>
      </w:r>
      <w:r>
        <w:tab/>
        <w:t>Uplink subframe number for start of PRACH opportunity</w:t>
      </w:r>
      <w:r>
        <w:rPr>
          <w:rFonts w:hint="eastAsia"/>
          <w:lang w:eastAsia="zh-CN"/>
        </w:rPr>
        <w:t xml:space="preserve"> within the half frame</w:t>
      </w:r>
    </w:p>
    <w:p w14:paraId="19401B0B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40" w:dyaOrig="300" w14:anchorId="32BE9EC2">
          <v:shape id="_x0000_i1165" type="#_x0000_t75" style="width:12pt;height:15pt" o:ole="">
            <v:imagedata r:id="rId275" o:title=""/>
          </v:shape>
          <o:OLEObject Type="Embed" ProgID="Equation.3" ShapeID="_x0000_i1165" DrawAspect="Content" ObjectID="_1533655029" r:id="rId276"/>
        </w:object>
      </w:r>
      <w:r w:rsidRPr="00C12953">
        <w:tab/>
        <w:t>Radio frame duration</w:t>
      </w:r>
    </w:p>
    <w:p w14:paraId="4B5A2327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20" w:dyaOrig="300" w14:anchorId="55DD517E">
          <v:shape id="_x0000_i1166" type="#_x0000_t75" style="width:11.25pt;height:15pt" o:ole="">
            <v:imagedata r:id="rId221" o:title=""/>
          </v:shape>
          <o:OLEObject Type="Embed" ProgID="Equation.3" ShapeID="_x0000_i1166" DrawAspect="Content" ObjectID="_1533655030" r:id="rId277"/>
        </w:object>
      </w:r>
      <w:r w:rsidRPr="00C12953">
        <w:tab/>
        <w:t>Basic time unit</w:t>
      </w:r>
    </w:p>
    <w:p w14:paraId="5C0364C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80" w:dyaOrig="300" w14:anchorId="268C2086">
          <v:shape id="_x0000_i1167" type="#_x0000_t75" style="width:18.75pt;height:15pt" o:ole="">
            <v:imagedata r:id="rId278" o:title=""/>
          </v:shape>
          <o:OLEObject Type="Embed" ProgID="Equation.3" ShapeID="_x0000_i1167" DrawAspect="Content" ObjectID="_1533655031" r:id="rId279"/>
        </w:object>
      </w:r>
      <w:r w:rsidRPr="00C12953">
        <w:tab/>
        <w:t>Slot duration</w:t>
      </w:r>
    </w:p>
    <w:p w14:paraId="093F4AA5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260" w:dyaOrig="240" w14:anchorId="68C86EAC">
          <v:shape id="_x0000_i1168" type="#_x0000_t75" style="width:12.75pt;height:12pt" o:ole="">
            <v:imagedata r:id="rId280" o:title=""/>
          </v:shape>
          <o:OLEObject Type="Embed" ProgID="Equation.3" ShapeID="_x0000_i1168" DrawAspect="Content" ObjectID="_1533655032" r:id="rId281"/>
        </w:object>
      </w:r>
      <w:r>
        <w:tab/>
        <w:t>Precoding matrix for downlink spatial multiplexing</w:t>
      </w:r>
    </w:p>
    <w:p w14:paraId="5C1F4F91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C4AACF3">
          <v:shape id="_x0000_i1169" type="#_x0000_t75" style="width:33.75pt;height:15pt" o:ole="">
            <v:imagedata r:id="rId282" o:title=""/>
          </v:shape>
          <o:OLEObject Type="Embed" ProgID="Equation.3" ShapeID="_x0000_i1169" DrawAspect="Content" ObjectID="_1533655033" r:id="rId283"/>
        </w:object>
      </w:r>
      <w:r>
        <w:tab/>
        <w:t>Amplitude scaling for PRACH</w:t>
      </w:r>
    </w:p>
    <w:p w14:paraId="383C4D49" w14:textId="77777777" w:rsidR="00CA6770" w:rsidRPr="004804A0" w:rsidRDefault="00CA6770" w:rsidP="00CA6770">
      <w:pPr>
        <w:pStyle w:val="EW"/>
        <w:rPr>
          <w:lang w:val="en-US"/>
        </w:rPr>
      </w:pPr>
      <w:r w:rsidRPr="006F5571">
        <w:rPr>
          <w:position w:val="-10"/>
        </w:rPr>
        <w:object w:dxaOrig="800" w:dyaOrig="300" w14:anchorId="07D9D8C6">
          <v:shape id="_x0000_i1170" type="#_x0000_t75" style="width:39.75pt;height:15pt" o:ole="">
            <v:imagedata r:id="rId284" o:title=""/>
          </v:shape>
          <o:OLEObject Type="Embed" ProgID="Equation.3" ShapeID="_x0000_i1170" DrawAspect="Content" ObjectID="_1533655034" r:id="rId285"/>
        </w:object>
      </w:r>
      <w:r>
        <w:tab/>
        <w:t>Amplitude scaling for NPRACH</w:t>
      </w:r>
    </w:p>
    <w:p w14:paraId="7C6DBAAA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4B5DC606">
          <v:shape id="_x0000_i1171" type="#_x0000_t75" style="width:33.75pt;height:15pt" o:ole="">
            <v:imagedata r:id="rId286" o:title=""/>
          </v:shape>
          <o:OLEObject Type="Embed" ProgID="Equation.3" ShapeID="_x0000_i1171" DrawAspect="Content" ObjectID="_1533655035" r:id="rId287"/>
        </w:object>
      </w:r>
      <w:r>
        <w:tab/>
        <w:t>Amplitude scaling for PUCCH</w:t>
      </w:r>
    </w:p>
    <w:p w14:paraId="189F0119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782A074">
          <v:shape id="_x0000_i1172" type="#_x0000_t75" style="width:33.75pt;height:15pt" o:ole="">
            <v:imagedata r:id="rId288" o:title=""/>
          </v:shape>
          <o:OLEObject Type="Embed" ProgID="Equation.3" ShapeID="_x0000_i1172" DrawAspect="Content" ObjectID="_1533655036" r:id="rId289"/>
        </w:object>
      </w:r>
      <w:r>
        <w:tab/>
        <w:t>Amplitude scaling for PUSCH</w:t>
      </w:r>
    </w:p>
    <w:p w14:paraId="26F9E0F1" w14:textId="77777777" w:rsidR="00CA6770" w:rsidRDefault="00CA6770" w:rsidP="00CA6770">
      <w:pPr>
        <w:pStyle w:val="EW"/>
      </w:pPr>
      <w:r w:rsidRPr="00BE2102">
        <w:rPr>
          <w:position w:val="-10"/>
        </w:rPr>
        <w:object w:dxaOrig="780" w:dyaOrig="300" w14:anchorId="19527EE6">
          <v:shape id="_x0000_i1173" type="#_x0000_t75" style="width:39pt;height:15pt" o:ole="">
            <v:imagedata r:id="rId290" o:title=""/>
          </v:shape>
          <o:OLEObject Type="Embed" ProgID="Equation.3" ShapeID="_x0000_i1173" DrawAspect="Content" ObjectID="_1533655037" r:id="rId291"/>
        </w:object>
      </w:r>
      <w:r>
        <w:tab/>
        <w:t>Amplitude scaling for NPUSCH</w:t>
      </w:r>
    </w:p>
    <w:p w14:paraId="5B37549E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460" w:dyaOrig="300" w14:anchorId="0CDB0198">
          <v:shape id="_x0000_i1174" type="#_x0000_t75" style="width:23.25pt;height:15pt" o:ole="">
            <v:imagedata r:id="rId292" o:title=""/>
          </v:shape>
          <o:OLEObject Type="Embed" ProgID="Equation.3" ShapeID="_x0000_i1174" DrawAspect="Content" ObjectID="_1533655038" r:id="rId293"/>
        </w:object>
      </w:r>
      <w:r>
        <w:tab/>
        <w:t>Amplitude scaling for sounding reference symbols</w:t>
      </w:r>
    </w:p>
    <w:p w14:paraId="74B60DC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00" w:dyaOrig="300" w14:anchorId="48D8D4FF">
          <v:shape id="_x0000_i1175" type="#_x0000_t75" style="width:15pt;height:15pt" o:ole="">
            <v:imagedata r:id="rId294" o:title=""/>
          </v:shape>
          <o:OLEObject Type="Embed" ProgID="Equation.3" ShapeID="_x0000_i1175" DrawAspect="Content" ObjectID="_1533655039" r:id="rId295"/>
        </w:object>
      </w:r>
      <w:r w:rsidRPr="00C12953">
        <w:tab/>
        <w:t>Subcarrier spacing</w:t>
      </w:r>
    </w:p>
    <w:p w14:paraId="073BB070" w14:textId="77777777" w:rsidR="00CA6770" w:rsidRDefault="00CA6770" w:rsidP="00CA6770">
      <w:pPr>
        <w:pStyle w:val="EW"/>
      </w:pPr>
      <w:r w:rsidRPr="00BF375D">
        <w:rPr>
          <w:position w:val="-10"/>
        </w:rPr>
        <w:object w:dxaOrig="480" w:dyaOrig="300" w14:anchorId="41701DFE">
          <v:shape id="_x0000_i1176" type="#_x0000_t75" style="width:24pt;height:15pt" o:ole="">
            <v:imagedata r:id="rId296" o:title=""/>
          </v:shape>
          <o:OLEObject Type="Embed" ProgID="Equation.3" ShapeID="_x0000_i1176" DrawAspect="Content" ObjectID="_1533655040" r:id="rId297"/>
        </w:object>
      </w:r>
      <w:r>
        <w:tab/>
        <w:t>Subcarrier spacing for the random access preamble</w:t>
      </w:r>
    </w:p>
    <w:p w14:paraId="17EC790E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180" w:dyaOrig="200" w14:anchorId="053B6D92">
          <v:shape id="_x0000_i1177" type="#_x0000_t75" style="width:9pt;height:9.75pt" o:ole="">
            <v:imagedata r:id="rId298" o:title=""/>
          </v:shape>
          <o:OLEObject Type="Embed" ProgID="Equation.3" ShapeID="_x0000_i1177" DrawAspect="Content" ObjectID="_1533655041" r:id="rId299"/>
        </w:object>
      </w:r>
      <w:r>
        <w:tab/>
        <w:t>Number of transmission layers</w:t>
      </w:r>
    </w:p>
    <w:p w14:paraId="1735F26B" w14:textId="747C1B0A" w:rsidR="00CA6770" w:rsidRDefault="00CA6770" w:rsidP="00261593">
      <w:pPr>
        <w:pStyle w:val="Heading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0157A2F9" w14:textId="77777777" w:rsidTr="00836DDC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F04AC6D" w14:textId="4DA676A4" w:rsidR="00CA6770" w:rsidRDefault="00CA6770" w:rsidP="00836DD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</w:t>
            </w:r>
            <w:r w:rsidR="008F59C6">
              <w:rPr>
                <w:b/>
                <w:noProof/>
                <w:lang w:val="sv-SE"/>
              </w:rPr>
              <w:t>first modification</w:t>
            </w:r>
            <w:r>
              <w:rPr>
                <w:b/>
                <w:noProof/>
                <w:lang w:val="sv-SE"/>
              </w:rPr>
              <w:t xml:space="preserve"> </w:t>
            </w:r>
          </w:p>
        </w:tc>
      </w:tr>
    </w:tbl>
    <w:p w14:paraId="582643D2" w14:textId="3AB1D15F" w:rsidR="00CA6770" w:rsidRDefault="00CA6770" w:rsidP="00CA6770"/>
    <w:p w14:paraId="52B9ECF2" w14:textId="77777777" w:rsidR="00CA6770" w:rsidRDefault="00CA6770">
      <w:pPr>
        <w:spacing w:after="0"/>
      </w:pPr>
      <w:r>
        <w:br w:type="page"/>
      </w:r>
    </w:p>
    <w:p w14:paraId="33BD71B6" w14:textId="41C3EC09" w:rsidR="00CA6770" w:rsidRPr="00CA6770" w:rsidRDefault="00CA6770" w:rsidP="00CA6770">
      <w:pPr>
        <w:rPr>
          <w:ins w:id="17" w:author="Ericsson" w:date="2016-08-23T17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1D5BD9DA" w14:textId="77777777" w:rsidTr="00836D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1E4A2435" w14:textId="4E0BE0FD" w:rsidR="00CA6770" w:rsidRDefault="00CA6770" w:rsidP="00836DD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Second modification         </w:t>
            </w:r>
          </w:p>
        </w:tc>
      </w:tr>
    </w:tbl>
    <w:p w14:paraId="1DC7EFE7" w14:textId="05C0325B" w:rsidR="00261593" w:rsidRDefault="00261593" w:rsidP="00CA6770">
      <w:pPr>
        <w:pStyle w:val="Heading4"/>
        <w:ind w:left="0" w:firstLine="0"/>
      </w:pPr>
      <w:r>
        <w:t>10.1.6.1</w:t>
      </w:r>
      <w:r>
        <w:tab/>
        <w:t>Time and frequency structure</w:t>
      </w:r>
      <w:bookmarkEnd w:id="7"/>
    </w:p>
    <w:p w14:paraId="1A4B2BE4" w14:textId="77777777" w:rsidR="00261593" w:rsidRDefault="00261593" w:rsidP="00261593">
      <w:r w:rsidRPr="00C12953">
        <w:t xml:space="preserve">The physical layer random access </w:t>
      </w:r>
      <w:r>
        <w:t xml:space="preserve">preamble is based on single-subcarrier frequency-hopping symbol groups. A symbol group is illustrated in Figure 10.1.6.1-1, consisting of a cyclic prefix of length </w:t>
      </w:r>
      <w:r w:rsidRPr="00842B48">
        <w:rPr>
          <w:position w:val="-10"/>
        </w:rPr>
        <w:object w:dxaOrig="340" w:dyaOrig="300" w14:anchorId="3627142F">
          <v:shape id="_x0000_i1178" type="#_x0000_t75" style="width:16.5pt;height:15pt" o:ole="">
            <v:imagedata r:id="rId300" o:title=""/>
          </v:shape>
          <o:OLEObject Type="Embed" ProgID="Equation.3" ShapeID="_x0000_i1178" DrawAspect="Content" ObjectID="_1533655042" r:id="rId301"/>
        </w:object>
      </w:r>
      <w:r>
        <w:t xml:space="preserve"> and a sequence of 5 identical symbols with total length</w:t>
      </w:r>
      <w:r w:rsidRPr="00EE1258">
        <w:rPr>
          <w:position w:val="-12"/>
        </w:rPr>
        <w:object w:dxaOrig="440" w:dyaOrig="320" w14:anchorId="143E2971">
          <v:shape id="_x0000_i1179" type="#_x0000_t75" style="width:22.5pt;height:16.5pt" o:ole="">
            <v:imagedata r:id="rId302" o:title=""/>
          </v:shape>
          <o:OLEObject Type="Embed" ProgID="Equation.3" ShapeID="_x0000_i1179" DrawAspect="Content" ObjectID="_1533655043" r:id="rId303"/>
        </w:object>
      </w:r>
      <w:r>
        <w:t>. The parameter values are listed in Table 10.1.6.1-1.</w:t>
      </w:r>
    </w:p>
    <w:p w14:paraId="50DF7B6E" w14:textId="77777777" w:rsidR="00261593" w:rsidRPr="00C12953" w:rsidRDefault="00261593" w:rsidP="00261593"/>
    <w:p w14:paraId="288F0E3E" w14:textId="77777777" w:rsidR="00261593" w:rsidRDefault="00261593" w:rsidP="00261593">
      <w:pPr>
        <w:pStyle w:val="TH"/>
      </w:pPr>
      <w:r>
        <w:object w:dxaOrig="6511" w:dyaOrig="1290" w14:anchorId="2FC889C7">
          <v:shape id="_x0000_i1180" type="#_x0000_t75" style="width:217.5pt;height:43.5pt" o:ole="">
            <v:imagedata r:id="rId304" o:title=""/>
          </v:shape>
          <o:OLEObject Type="Embed" ProgID="Visio.Drawing.11" ShapeID="_x0000_i1180" DrawAspect="Content" ObjectID="_1533655044" r:id="rId305"/>
        </w:object>
      </w:r>
    </w:p>
    <w:p w14:paraId="13222DDA" w14:textId="77777777" w:rsidR="00261593" w:rsidRDefault="00261593" w:rsidP="00261593">
      <w:pPr>
        <w:pStyle w:val="TF"/>
      </w:pPr>
      <w:r w:rsidRPr="00C12953">
        <w:t xml:space="preserve">Figure </w:t>
      </w:r>
      <w:r>
        <w:t>10.1.6.1-1</w:t>
      </w:r>
      <w:r w:rsidRPr="00C12953">
        <w:t xml:space="preserve">: Random access </w:t>
      </w:r>
      <w:r>
        <w:t>symbol group</w:t>
      </w:r>
    </w:p>
    <w:p w14:paraId="2145C90E" w14:textId="77777777" w:rsidR="00261593" w:rsidRDefault="00261593" w:rsidP="00261593"/>
    <w:p w14:paraId="0D3EF528" w14:textId="77777777" w:rsidR="00261593" w:rsidRDefault="00261593" w:rsidP="00261593">
      <w:pPr>
        <w:pStyle w:val="TH"/>
      </w:pPr>
      <w:r>
        <w:t>Table 10.6.1.1-1: Random access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846"/>
        <w:gridCol w:w="1027"/>
      </w:tblGrid>
      <w:tr w:rsidR="00261593" w14:paraId="7D5DF188" w14:textId="77777777" w:rsidTr="00836DDC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34FB58E" w14:textId="77777777" w:rsidR="00261593" w:rsidRDefault="00261593" w:rsidP="00836DDC">
            <w:pPr>
              <w:pStyle w:val="TAH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3F4E100" w14:textId="77777777" w:rsidR="00261593" w:rsidRDefault="00261593" w:rsidP="00836DDC">
            <w:pPr>
              <w:pStyle w:val="TAH"/>
            </w:pPr>
            <w:r w:rsidRPr="005B11E1">
              <w:rPr>
                <w:position w:val="-10"/>
              </w:rPr>
              <w:object w:dxaOrig="340" w:dyaOrig="300" w14:anchorId="3B5A53D6">
                <v:shape id="_x0000_i1181" type="#_x0000_t75" style="width:16.5pt;height:15pt" o:ole="">
                  <v:imagedata r:id="rId300" o:title=""/>
                </v:shape>
                <o:OLEObject Type="Embed" ProgID="Equation.3" ShapeID="_x0000_i1181" DrawAspect="Content" ObjectID="_1533655045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468A3BA" w14:textId="77777777" w:rsidR="00261593" w:rsidRDefault="00261593" w:rsidP="00836DDC">
            <w:pPr>
              <w:pStyle w:val="TAH"/>
            </w:pPr>
            <w:r w:rsidRPr="005B11E1">
              <w:rPr>
                <w:position w:val="-12"/>
              </w:rPr>
              <w:object w:dxaOrig="440" w:dyaOrig="320" w14:anchorId="134F0998">
                <v:shape id="_x0000_i1182" type="#_x0000_t75" style="width:22.5pt;height:16.5pt" o:ole="">
                  <v:imagedata r:id="rId302" o:title=""/>
                </v:shape>
                <o:OLEObject Type="Embed" ProgID="Equation.3" ShapeID="_x0000_i1182" DrawAspect="Content" ObjectID="_1533655046" r:id="rId307"/>
              </w:object>
            </w:r>
          </w:p>
        </w:tc>
      </w:tr>
      <w:tr w:rsidR="00261593" w14:paraId="3112DBD9" w14:textId="77777777" w:rsidTr="00836D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07DBE1" w14:textId="77777777" w:rsidR="00261593" w:rsidRDefault="00261593" w:rsidP="00836DDC">
            <w:pPr>
              <w:pStyle w:val="TAC"/>
            </w:pP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B08C1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620" w:dyaOrig="300" w14:anchorId="5A2FBF52">
                <v:shape id="_x0000_i1183" type="#_x0000_t75" style="width:31.5pt;height:15pt" o:ole="">
                  <v:imagedata r:id="rId308" o:title=""/>
                </v:shape>
                <o:OLEObject Type="Embed" ProgID="Equation.3" ShapeID="_x0000_i1183" DrawAspect="Content" ObjectID="_1533655047" r:id="rId3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B888F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820" w:dyaOrig="300" w14:anchorId="74CB81FB">
                <v:shape id="_x0000_i1184" type="#_x0000_t75" style="width:40.5pt;height:15pt" o:ole="">
                  <v:imagedata r:id="rId310" o:title=""/>
                </v:shape>
                <o:OLEObject Type="Embed" ProgID="Equation.3" ShapeID="_x0000_i1184" DrawAspect="Content" ObjectID="_1533655048" r:id="rId311"/>
              </w:object>
            </w:r>
          </w:p>
        </w:tc>
      </w:tr>
      <w:tr w:rsidR="00261593" w14:paraId="3C335503" w14:textId="77777777" w:rsidTr="00836DDC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88E9A0" w14:textId="77777777" w:rsidR="00261593" w:rsidRDefault="00261593" w:rsidP="00836DDC">
            <w:pPr>
              <w:pStyle w:val="TAC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77825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620" w:dyaOrig="300" w14:anchorId="3E46682E">
                <v:shape id="_x0000_i1185" type="#_x0000_t75" style="width:31.5pt;height:15pt" o:ole="">
                  <v:imagedata r:id="rId312" o:title=""/>
                </v:shape>
                <o:OLEObject Type="Embed" ProgID="Equation.3" ShapeID="_x0000_i1185" DrawAspect="Content" ObjectID="_1533655049" r:id="rId3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8CED4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820" w:dyaOrig="300" w14:anchorId="2E177910">
                <v:shape id="_x0000_i1186" type="#_x0000_t75" style="width:40.5pt;height:15pt" o:ole="">
                  <v:imagedata r:id="rId314" o:title=""/>
                </v:shape>
                <o:OLEObject Type="Embed" ProgID="Equation.3" ShapeID="_x0000_i1186" DrawAspect="Content" ObjectID="_1533655050" r:id="rId315"/>
              </w:object>
            </w:r>
          </w:p>
        </w:tc>
      </w:tr>
    </w:tbl>
    <w:p w14:paraId="18511E32" w14:textId="77777777" w:rsidR="00261593" w:rsidRDefault="00261593" w:rsidP="00261593"/>
    <w:p w14:paraId="7B00304A" w14:textId="77777777" w:rsidR="00261593" w:rsidRDefault="00261593" w:rsidP="00261593">
      <w:r>
        <w:t xml:space="preserve">The preamble consisting of 4 symbol groups transmitted without gaps shall be transmitted </w:t>
      </w:r>
      <w:r w:rsidRPr="001C5A80">
        <w:rPr>
          <w:position w:val="-14"/>
        </w:rPr>
        <w:object w:dxaOrig="880" w:dyaOrig="400" w14:anchorId="558C382C">
          <v:shape id="_x0000_i1187" type="#_x0000_t75" style="width:40.5pt;height:18.75pt" o:ole="">
            <v:imagedata r:id="rId316" o:title=""/>
          </v:shape>
          <o:OLEObject Type="Embed" ProgID="Equation.3" ShapeID="_x0000_i1187" DrawAspect="Content" ObjectID="_1533655051" r:id="rId317"/>
        </w:object>
      </w:r>
      <w:r>
        <w:t xml:space="preserve"> times.</w:t>
      </w:r>
    </w:p>
    <w:p w14:paraId="514975B3" w14:textId="77777777" w:rsidR="00261593" w:rsidRDefault="00261593" w:rsidP="00261593">
      <w:r>
        <w:t>The transmission of a random access preamble, if triggered by the MAC layer, is restricted to certain time and frequency resources.</w:t>
      </w:r>
    </w:p>
    <w:p w14:paraId="0A3546BF" w14:textId="77777777" w:rsidR="00261593" w:rsidRDefault="00261593" w:rsidP="00261593">
      <w:r>
        <w:t>A NPRACH configuration provided by higher layers contains the following:</w:t>
      </w:r>
    </w:p>
    <w:p w14:paraId="38E7C463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 w:rsidRPr="00C12953">
        <w:t>-</w:t>
      </w:r>
      <w:r w:rsidRPr="00C12953">
        <w:tab/>
      </w:r>
      <w:r>
        <w:t>NPRACH resource periodicity</w:t>
      </w:r>
      <w:r>
        <w:rPr>
          <w:rFonts w:hint="eastAsia"/>
          <w:i/>
          <w:iCs/>
          <w:lang w:eastAsia="zh-CN"/>
        </w:rPr>
        <w:t xml:space="preserve"> </w:t>
      </w:r>
      <w:r w:rsidRPr="009E6E82">
        <w:rPr>
          <w:position w:val="-14"/>
        </w:rPr>
        <w:object w:dxaOrig="840" w:dyaOrig="380" w14:anchorId="7F53D642">
          <v:shape id="_x0000_i1188" type="#_x0000_t75" style="width:42pt;height:19.5pt" o:ole="">
            <v:imagedata r:id="rId162" o:title=""/>
          </v:shape>
          <o:OLEObject Type="Embed" ProgID="Equation.3" ShapeID="_x0000_i1188" DrawAspect="Content" ObjectID="_1533655052" r:id="rId318"/>
        </w:object>
      </w:r>
      <w:r w:rsidRPr="008B0240">
        <w:rPr>
          <w:iCs/>
          <w:lang w:eastAsia="zh-CN"/>
        </w:rPr>
        <w:t xml:space="preserve"> (</w:t>
      </w:r>
      <w:r w:rsidRPr="0078532E">
        <w:rPr>
          <w:i/>
          <w:iCs/>
          <w:lang w:eastAsia="zh-CN"/>
        </w:rPr>
        <w:t>n</w:t>
      </w:r>
      <w:r w:rsidRPr="009E6E82">
        <w:rPr>
          <w:i/>
          <w:iCs/>
          <w:lang w:eastAsia="zh-CN"/>
        </w:rPr>
        <w:t>prach-Periodicity</w:t>
      </w:r>
      <w:r w:rsidRPr="008B0240">
        <w:rPr>
          <w:rFonts w:eastAsia="MS Mincho"/>
          <w:iCs/>
          <w:lang w:eastAsia="ja-JP"/>
        </w:rPr>
        <w:t>)</w:t>
      </w:r>
      <w:r>
        <w:rPr>
          <w:rFonts w:eastAsia="MS Mincho"/>
          <w:iCs/>
          <w:lang w:eastAsia="ja-JP"/>
        </w:rPr>
        <w:t>,</w:t>
      </w:r>
    </w:p>
    <w:p w14:paraId="2E65C9E1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frequency location of the first sub</w:t>
      </w:r>
      <w:del w:id="18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 allocated to NPRACH </w:t>
      </w:r>
      <w:r w:rsidRPr="002F0820">
        <w:rPr>
          <w:position w:val="-10"/>
        </w:rPr>
        <w:object w:dxaOrig="840" w:dyaOrig="340" w14:anchorId="4E4F9FDB">
          <v:shape id="_x0000_i1189" type="#_x0000_t75" style="width:42pt;height:16.5pt" o:ole="">
            <v:imagedata r:id="rId164" o:title=""/>
          </v:shape>
          <o:OLEObject Type="Embed" ProgID="Equation.3" ShapeID="_x0000_i1189" DrawAspect="Content" ObjectID="_1533655053" r:id="rId319"/>
        </w:object>
      </w:r>
      <w:r>
        <w:rPr>
          <w:rFonts w:eastAsia="MS Mincho"/>
          <w:iCs/>
          <w:lang w:eastAsia="ja-JP"/>
        </w:rPr>
        <w:t xml:space="preserve"> (</w:t>
      </w:r>
      <w:r w:rsidRPr="0078532E">
        <w:rPr>
          <w:rFonts w:eastAsia="MS Mincho"/>
          <w:i/>
          <w:iCs/>
          <w:lang w:eastAsia="ja-JP"/>
        </w:rPr>
        <w:t>n</w:t>
      </w:r>
      <w:r w:rsidRPr="009E6E82">
        <w:rPr>
          <w:rFonts w:eastAsia="MS Mincho"/>
          <w:i/>
          <w:iCs/>
          <w:lang w:eastAsia="ja-JP"/>
        </w:rPr>
        <w:t>prach-SubcarrierOffset</w:t>
      </w:r>
      <w:r>
        <w:rPr>
          <w:rFonts w:eastAsia="MS Mincho"/>
          <w:iCs/>
          <w:lang w:eastAsia="ja-JP"/>
        </w:rPr>
        <w:t>),</w:t>
      </w:r>
    </w:p>
    <w:p w14:paraId="11FE9442" w14:textId="77777777" w:rsidR="007C16CD" w:rsidRDefault="00261593" w:rsidP="00261593">
      <w:pPr>
        <w:pStyle w:val="B1"/>
        <w:rPr>
          <w:ins w:id="19" w:author="Ericsson" w:date="2016-08-23T12:41:00Z"/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number of sub</w:t>
      </w:r>
      <w:del w:id="20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carriers allocated to NPRACH </w:t>
      </w:r>
      <w:r w:rsidRPr="002F0820">
        <w:rPr>
          <w:position w:val="-10"/>
        </w:rPr>
        <w:object w:dxaOrig="840" w:dyaOrig="340" w14:anchorId="5FB47464">
          <v:shape id="_x0000_i1190" type="#_x0000_t75" style="width:42pt;height:16.5pt" o:ole="">
            <v:imagedata r:id="rId166" o:title=""/>
          </v:shape>
          <o:OLEObject Type="Embed" ProgID="Equation.3" ShapeID="_x0000_i1190" DrawAspect="Content" ObjectID="_1533655054" r:id="rId320"/>
        </w:object>
      </w:r>
      <w:r>
        <w:rPr>
          <w:rFonts w:eastAsia="MS Mincho"/>
          <w:iCs/>
          <w:lang w:eastAsia="ja-JP"/>
        </w:rPr>
        <w:t xml:space="preserve">  (</w:t>
      </w:r>
      <w:r>
        <w:rPr>
          <w:rFonts w:eastAsia="MS Mincho"/>
          <w:i/>
          <w:iCs/>
          <w:lang w:eastAsia="ja-JP"/>
        </w:rPr>
        <w:t>np</w:t>
      </w:r>
      <w:r w:rsidRPr="009E6E82">
        <w:rPr>
          <w:rFonts w:eastAsia="MS Mincho"/>
          <w:i/>
          <w:iCs/>
          <w:lang w:eastAsia="ja-JP"/>
        </w:rPr>
        <w:t>rach-NumSubcarriers</w:t>
      </w:r>
      <w:r>
        <w:rPr>
          <w:rFonts w:eastAsia="MS Mincho"/>
          <w:iCs/>
          <w:lang w:eastAsia="ja-JP"/>
        </w:rPr>
        <w:t>),</w:t>
      </w:r>
    </w:p>
    <w:p w14:paraId="6E8A6172" w14:textId="63693B1A" w:rsidR="001655B0" w:rsidRDefault="007C16CD" w:rsidP="00261593">
      <w:pPr>
        <w:pStyle w:val="B1"/>
        <w:rPr>
          <w:rFonts w:eastAsia="MS Mincho"/>
          <w:iCs/>
          <w:lang w:eastAsia="ja-JP"/>
        </w:rPr>
      </w:pPr>
      <w:ins w:id="21" w:author="Ericsson" w:date="2016-08-23T12:41:00Z">
        <w:r>
          <w:rPr>
            <w:rFonts w:eastAsia="MS Mincho"/>
            <w:iCs/>
            <w:lang w:eastAsia="ja-JP"/>
          </w:rPr>
          <w:t>-</w:t>
        </w:r>
        <w:r>
          <w:rPr>
            <w:rFonts w:eastAsia="MS Mincho"/>
            <w:iCs/>
            <w:lang w:eastAsia="ja-JP"/>
          </w:rPr>
          <w:tab/>
          <w:t>number</w:t>
        </w:r>
        <w:r w:rsidR="0089048A">
          <w:rPr>
            <w:rFonts w:eastAsia="MS Mincho"/>
            <w:iCs/>
            <w:lang w:eastAsia="ja-JP"/>
          </w:rPr>
          <w:t xml:space="preserve"> of starting sub</w:t>
        </w:r>
      </w:ins>
      <w:ins w:id="22" w:author="Ericsson" w:date="2016-08-23T17:27:00Z">
        <w:r w:rsidR="00CA6770">
          <w:rPr>
            <w:rFonts w:eastAsia="MS Mincho"/>
            <w:iCs/>
            <w:lang w:eastAsia="ja-JP"/>
          </w:rPr>
          <w:t>-</w:t>
        </w:r>
      </w:ins>
      <w:ins w:id="23" w:author="Ericsson" w:date="2016-08-23T12:41:00Z">
        <w:r>
          <w:rPr>
            <w:rFonts w:eastAsia="MS Mincho"/>
            <w:iCs/>
            <w:lang w:eastAsia="ja-JP"/>
          </w:rPr>
          <w:t xml:space="preserve">carriers allocated to contention based NPRACH random access </w:t>
        </w:r>
      </w:ins>
      <w:ins w:id="24" w:author="Ericsson" w:date="2016-08-23T12:41:00Z">
        <w:r w:rsidRPr="00B031EE">
          <w:rPr>
            <w:position w:val="-14"/>
          </w:rPr>
          <w:object w:dxaOrig="859" w:dyaOrig="400" w14:anchorId="28E20662">
            <v:shape id="_x0000_i1191" type="#_x0000_t75" style="width:43.5pt;height:19.5pt" o:ole="">
              <v:imagedata r:id="rId321" o:title=""/>
            </v:shape>
            <o:OLEObject Type="Embed" ProgID="Equation.3" ShapeID="_x0000_i1191" DrawAspect="Content" ObjectID="_1533655055" r:id="rId322"/>
          </w:object>
        </w:r>
      </w:ins>
      <w:ins w:id="25" w:author="Ericsson" w:date="2016-08-23T12:41:00Z">
        <w:r>
          <w:t xml:space="preserve"> </w:t>
        </w:r>
        <w:r w:rsidRPr="0090483B">
          <w:rPr>
            <w:rFonts w:eastAsia="MS Mincho"/>
            <w:i/>
            <w:iCs/>
            <w:lang w:eastAsia="ja-JP"/>
          </w:rPr>
          <w:t>(</w:t>
        </w:r>
        <w:r w:rsidRPr="0090483B">
          <w:rPr>
            <w:i/>
          </w:rPr>
          <w:t>npra</w:t>
        </w:r>
        <w:r w:rsidR="00CA6770">
          <w:rPr>
            <w:i/>
          </w:rPr>
          <w:t>ch-NumCBRA-StartSubcarriers</w:t>
        </w:r>
        <w:r>
          <w:rPr>
            <w:rFonts w:eastAsia="MS Mincho"/>
            <w:iCs/>
            <w:lang w:eastAsia="ja-JP"/>
          </w:rPr>
          <w:t>)</w:t>
        </w:r>
        <w:r>
          <w:t>,</w:t>
        </w:r>
      </w:ins>
      <w:r w:rsidR="00B031EE" w:rsidRPr="00B031EE">
        <w:fldChar w:fldCharType="begin"/>
      </w:r>
      <w:r w:rsidR="00B031EE" w:rsidRPr="00B031EE">
        <w:fldChar w:fldCharType="end"/>
      </w:r>
    </w:p>
    <w:p w14:paraId="4DC93877" w14:textId="77777777" w:rsidR="00261593" w:rsidRDefault="00261593" w:rsidP="00261593">
      <w:pPr>
        <w:pStyle w:val="B1"/>
      </w:pPr>
      <w:r>
        <w:t>-</w:t>
      </w:r>
      <w:r>
        <w:tab/>
      </w:r>
      <w:r>
        <w:rPr>
          <w:rFonts w:eastAsia="MS Mincho"/>
          <w:lang w:eastAsia="ja-JP"/>
        </w:rPr>
        <w:t xml:space="preserve">number of NPRACH repetitions per attempt </w:t>
      </w:r>
      <w:r w:rsidRPr="001C5A80">
        <w:rPr>
          <w:position w:val="-14"/>
        </w:rPr>
        <w:object w:dxaOrig="880" w:dyaOrig="400" w14:anchorId="021BA038">
          <v:shape id="_x0000_i1192" type="#_x0000_t75" style="width:40.5pt;height:18.75pt" o:ole="">
            <v:imagedata r:id="rId316" o:title=""/>
          </v:shape>
          <o:OLEObject Type="Embed" ProgID="Equation.3" ShapeID="_x0000_i1192" DrawAspect="Content" ObjectID="_1533655056" r:id="rId323"/>
        </w:object>
      </w:r>
      <w:r>
        <w:rPr>
          <w:rFonts w:eastAsia="MS Mincho"/>
          <w:iCs/>
          <w:lang w:eastAsia="ja-JP"/>
        </w:rPr>
        <w:t xml:space="preserve"> </w:t>
      </w:r>
      <w:r>
        <w:t>(</w:t>
      </w:r>
      <w:r>
        <w:rPr>
          <w:i/>
        </w:rPr>
        <w:t>np</w:t>
      </w:r>
      <w:r w:rsidRPr="009E6E82">
        <w:rPr>
          <w:i/>
        </w:rPr>
        <w:t>rach-NumRepetitions</w:t>
      </w:r>
      <w:r>
        <w:t>),</w:t>
      </w:r>
    </w:p>
    <w:p w14:paraId="3B88165B" w14:textId="77777777" w:rsidR="00261593" w:rsidRDefault="00261593" w:rsidP="00261593">
      <w:pPr>
        <w:pStyle w:val="B1"/>
        <w:rPr>
          <w:rFonts w:eastAsia="MS Mincho"/>
          <w:lang w:eastAsia="ja-JP"/>
        </w:rPr>
      </w:pPr>
      <w:r>
        <w:t>-</w:t>
      </w:r>
      <w:r>
        <w:tab/>
      </w:r>
      <w:r>
        <w:rPr>
          <w:rFonts w:eastAsia="MS Mincho"/>
          <w:lang w:eastAsia="ja-JP"/>
        </w:rPr>
        <w:t xml:space="preserve">NPRACH starting time </w:t>
      </w:r>
      <w:r w:rsidRPr="009E6E82">
        <w:rPr>
          <w:position w:val="-12"/>
        </w:rPr>
        <w:object w:dxaOrig="880" w:dyaOrig="380" w14:anchorId="78DE23CF">
          <v:shape id="_x0000_i1193" type="#_x0000_t75" style="width:43.5pt;height:19.5pt" o:ole="">
            <v:imagedata r:id="rId324" o:title=""/>
          </v:shape>
          <o:OLEObject Type="Embed" ProgID="Equation.3" ShapeID="_x0000_i1193" DrawAspect="Content" ObjectID="_1533655057" r:id="rId325"/>
        </w:object>
      </w:r>
      <w:r>
        <w:rPr>
          <w:rFonts w:eastAsia="MS Mincho"/>
          <w:lang w:eastAsia="ja-JP"/>
        </w:rPr>
        <w:t xml:space="preserve"> (</w:t>
      </w:r>
      <w:r>
        <w:rPr>
          <w:rFonts w:eastAsia="MS Mincho"/>
          <w:i/>
          <w:lang w:eastAsia="ja-JP"/>
        </w:rPr>
        <w:t>nprach-StartTime</w:t>
      </w:r>
      <w:r>
        <w:rPr>
          <w:rFonts w:eastAsia="MS Mincho"/>
          <w:lang w:eastAsia="ja-JP"/>
        </w:rPr>
        <w:t>),</w:t>
      </w:r>
    </w:p>
    <w:p w14:paraId="6ECE74D3" w14:textId="51B6B4C5" w:rsidR="00261593" w:rsidRDefault="00261593" w:rsidP="00261593">
      <w:pPr>
        <w:pStyle w:val="B1"/>
      </w:pPr>
      <w:r>
        <w:t>-</w:t>
      </w:r>
      <w:r>
        <w:tab/>
        <w:t xml:space="preserve">Fraction for calculating </w:t>
      </w:r>
      <w:r w:rsidRPr="00EB794B">
        <w:t xml:space="preserve">starting subcarrier index </w:t>
      </w:r>
      <w:r>
        <w:t xml:space="preserve">for the </w:t>
      </w:r>
      <w:r w:rsidRPr="00EB794B">
        <w:t xml:space="preserve">range </w:t>
      </w:r>
      <w:r>
        <w:t xml:space="preserve">of NPRACH subcarriers </w:t>
      </w:r>
      <w:r w:rsidRPr="00EB794B">
        <w:t xml:space="preserve">reserved for indication of UE support for multi-tone </w:t>
      </w:r>
      <w:r>
        <w:t>msg3</w:t>
      </w:r>
      <w:r w:rsidRPr="00EB794B">
        <w:t xml:space="preserve"> transmission</w:t>
      </w:r>
      <w:r>
        <w:t xml:space="preserve"> </w:t>
      </w:r>
      <w:r w:rsidRPr="00B4219C" w:rsidDel="00B031EE">
        <w:rPr>
          <w:position w:val="-10"/>
        </w:rPr>
        <w:object w:dxaOrig="840" w:dyaOrig="340" w14:anchorId="7D10C77D">
          <v:shape id="_x0000_i1194" type="#_x0000_t75" style="width:42pt;height:16.5pt" o:ole="">
            <v:imagedata r:id="rId326" o:title=""/>
          </v:shape>
          <o:OLEObject Type="Embed" ProgID="Equation.3" ShapeID="_x0000_i1194" DrawAspect="Content" ObjectID="_1533655058" r:id="rId327"/>
        </w:object>
      </w:r>
      <w:r w:rsidDel="00B031EE">
        <w:t xml:space="preserve"> </w:t>
      </w:r>
      <w:r>
        <w:t>(</w:t>
      </w:r>
      <w:del w:id="26" w:author="Ericsson" w:date="2016-08-23T12:42:00Z">
        <w:r w:rsidDel="007C16CD">
          <w:rPr>
            <w:rFonts w:eastAsia="MS Mincho"/>
            <w:i/>
            <w:lang w:eastAsia="ja-JP"/>
          </w:rPr>
          <w:delText>np</w:delText>
        </w:r>
        <w:r w:rsidRPr="00637594" w:rsidDel="007C16CD">
          <w:rPr>
            <w:rFonts w:eastAsia="MS Mincho"/>
            <w:i/>
            <w:lang w:eastAsia="ja-JP"/>
          </w:rPr>
          <w:delText>rach-SubcarrierRangeStart</w:delText>
        </w:r>
      </w:del>
      <w:ins w:id="27" w:author="Ericsson" w:date="2016-08-23T12:42:00Z">
        <w:r w:rsidR="007C16CD" w:rsidRPr="00DD506E">
          <w:rPr>
            <w:rFonts w:cs="Courier New"/>
            <w:i/>
            <w:szCs w:val="16"/>
          </w:rPr>
          <w:t>npr</w:t>
        </w:r>
        <w:r w:rsidR="00CA6770">
          <w:rPr>
            <w:rFonts w:cs="Courier New"/>
            <w:i/>
            <w:szCs w:val="16"/>
          </w:rPr>
          <w:t>ach-SubcarrierMSG3-RangeStart</w:t>
        </w:r>
      </w:ins>
      <w:r>
        <w:t>).</w:t>
      </w:r>
    </w:p>
    <w:p w14:paraId="0164C5B5" w14:textId="77777777" w:rsidR="00261593" w:rsidRDefault="00261593" w:rsidP="00261593">
      <w:r>
        <w:t xml:space="preserve">NPRACH transmission can start only </w:t>
      </w:r>
      <w:r w:rsidRPr="002F0820">
        <w:rPr>
          <w:position w:val="-10"/>
        </w:rPr>
        <w:object w:dxaOrig="1600" w:dyaOrig="340" w14:anchorId="07C210F5">
          <v:shape id="_x0000_i1195" type="#_x0000_t75" style="width:79.5pt;height:16.5pt" o:ole="">
            <v:imagedata r:id="rId328" o:title=""/>
          </v:shape>
          <o:OLEObject Type="Embed" ProgID="Equation.3" ShapeID="_x0000_i1195" DrawAspect="Content" ObjectID="_1533655059" r:id="rId329"/>
        </w:object>
      </w:r>
      <w:r>
        <w:t xml:space="preserve"> time units after the start of a radio frame fulfilling </w:t>
      </w:r>
      <w:r w:rsidRPr="009E6E82">
        <w:rPr>
          <w:position w:val="-14"/>
        </w:rPr>
        <w:object w:dxaOrig="2120" w:dyaOrig="380" w14:anchorId="3B1134F0">
          <v:shape id="_x0000_i1196" type="#_x0000_t75" style="width:106.5pt;height:19.5pt" o:ole="">
            <v:imagedata r:id="rId330" o:title=""/>
          </v:shape>
          <o:OLEObject Type="Embed" ProgID="Equation.3" ShapeID="_x0000_i1196" DrawAspect="Content" ObjectID="_1533655060" r:id="rId331"/>
        </w:object>
      </w:r>
      <w:r>
        <w:t xml:space="preserve">. After transmissions of </w:t>
      </w:r>
      <w:r w:rsidRPr="00B746D2">
        <w:rPr>
          <w:position w:val="-12"/>
        </w:rPr>
        <w:object w:dxaOrig="1420" w:dyaOrig="320" w14:anchorId="1E289BEE">
          <v:shape id="_x0000_i1197" type="#_x0000_t75" style="width:70.5pt;height:16.5pt" o:ole="">
            <v:imagedata r:id="rId332" o:title=""/>
          </v:shape>
          <o:OLEObject Type="Embed" ProgID="Equation.3" ShapeID="_x0000_i1197" DrawAspect="Content" ObjectID="_1533655061" r:id="rId333"/>
        </w:object>
      </w:r>
      <w:r>
        <w:t xml:space="preserve"> time units, a gap of </w:t>
      </w:r>
      <w:r w:rsidRPr="002F0820">
        <w:rPr>
          <w:position w:val="-10"/>
        </w:rPr>
        <w:object w:dxaOrig="1040" w:dyaOrig="300" w14:anchorId="16F2AA8B">
          <v:shape id="_x0000_i1198" type="#_x0000_t75" style="width:52.5pt;height:15pt" o:ole="">
            <v:imagedata r:id="rId334" o:title=""/>
          </v:shape>
          <o:OLEObject Type="Embed" ProgID="Equation.3" ShapeID="_x0000_i1198" DrawAspect="Content" ObjectID="_1533655062" r:id="rId335"/>
        </w:object>
      </w:r>
      <w:r>
        <w:t xml:space="preserve"> time units</w:t>
      </w:r>
      <w:r w:rsidDel="00B746D2">
        <w:t xml:space="preserve"> </w:t>
      </w:r>
      <w:r>
        <w:t>shall be inserted.</w:t>
      </w:r>
    </w:p>
    <w:p w14:paraId="12015865" w14:textId="77777777" w:rsidR="00261593" w:rsidRDefault="00261593" w:rsidP="00261593">
      <w:r>
        <w:lastRenderedPageBreak/>
        <w:t xml:space="preserve">NPRACH configurations where </w:t>
      </w:r>
      <w:r w:rsidRPr="00ED5975">
        <w:rPr>
          <w:position w:val="-10"/>
        </w:rPr>
        <w:object w:dxaOrig="2400" w:dyaOrig="340" w14:anchorId="768548FF">
          <v:shape id="_x0000_i1199" type="#_x0000_t75" style="width:120pt;height:16.5pt" o:ole="">
            <v:imagedata r:id="rId336" o:title=""/>
          </v:shape>
          <o:OLEObject Type="Embed" ProgID="Equation.3" ShapeID="_x0000_i1199" DrawAspect="Content" ObjectID="_1533655063" r:id="rId337"/>
        </w:object>
      </w:r>
      <w:r>
        <w:t xml:space="preserve"> are invalid.</w:t>
      </w:r>
    </w:p>
    <w:p w14:paraId="1290719C" w14:textId="6F7DD5F9" w:rsidR="00AD24C6" w:rsidDel="00AD24C6" w:rsidRDefault="00AD24C6" w:rsidP="00AD24C6">
      <w:pPr>
        <w:rPr>
          <w:del w:id="28" w:author="Yutao Sui" w:date="2016-08-25T18:04:00Z"/>
        </w:rPr>
      </w:pPr>
      <w:del w:id="29" w:author="Yutao Sui" w:date="2016-08-25T18:04:00Z">
        <w:r w:rsidDel="00AD24C6">
          <w:delText xml:space="preserve">The NPRACH subcarriers are split in two sets of subcarriers, </w:delText>
        </w:r>
        <w:r w:rsidRPr="00B4219C" w:rsidDel="00AD24C6">
          <w:rPr>
            <w:position w:val="-10"/>
          </w:rPr>
          <w:object w:dxaOrig="2439" w:dyaOrig="340" w14:anchorId="56367B71">
            <v:shape id="_x0000_i1226" type="#_x0000_t75" style="width:122.25pt;height:17.25pt" o:ole="">
              <v:imagedata r:id="rId338" o:title=""/>
            </v:shape>
            <o:OLEObject Type="Embed" ProgID="Equation.3" ShapeID="_x0000_i1226" DrawAspect="Content" ObjectID="_1533655064" r:id="rId339"/>
          </w:object>
        </w:r>
        <w:r w:rsidDel="00AD24C6">
          <w:delText xml:space="preserve"> and  </w:delText>
        </w:r>
        <w:r w:rsidRPr="00B4219C" w:rsidDel="00AD24C6">
          <w:rPr>
            <w:position w:val="-10"/>
          </w:rPr>
          <w:object w:dxaOrig="3000" w:dyaOrig="340" w14:anchorId="032A8DD9">
            <v:shape id="_x0000_i1227" type="#_x0000_t75" style="width:150pt;height:17.25pt" o:ole="">
              <v:imagedata r:id="rId340" o:title=""/>
            </v:shape>
            <o:OLEObject Type="Embed" ProgID="Equation.3" ShapeID="_x0000_i1227" DrawAspect="Content" ObjectID="_1533655065" r:id="rId341"/>
          </w:object>
        </w:r>
        <w:r w:rsidDel="00AD24C6">
          <w:delText>, where the second set, if present,</w:delText>
        </w:r>
        <w:r w:rsidRPr="00914EBB" w:rsidDel="00AD24C6">
          <w:delText xml:space="preserve"> </w:delText>
        </w:r>
        <w:r w:rsidDel="00AD24C6">
          <w:delText xml:space="preserve">indicate </w:delText>
        </w:r>
        <w:r w:rsidRPr="00EB794B" w:rsidDel="00AD24C6">
          <w:delText xml:space="preserve">UE support for multi-tone </w:delText>
        </w:r>
        <w:r w:rsidDel="00AD24C6">
          <w:delText>msg3 transmission.</w:delText>
        </w:r>
      </w:del>
    </w:p>
    <w:p w14:paraId="13B9A3A7" w14:textId="77777777" w:rsidR="00AD24C6" w:rsidRDefault="00AD24C6" w:rsidP="00AD24C6">
      <w:pPr>
        <w:rPr>
          <w:ins w:id="30" w:author="Yutao Sui" w:date="2016-08-25T18:04:00Z"/>
        </w:rPr>
      </w:pPr>
      <w:ins w:id="31" w:author="Yutao Sui" w:date="2016-08-25T18:04:00Z">
        <w:r>
          <w:t xml:space="preserve">The NPRACH starting subcarriers </w:t>
        </w:r>
        <w:r>
          <w:rPr>
            <w:rFonts w:eastAsia="MS Mincho"/>
            <w:iCs/>
            <w:lang w:eastAsia="ja-JP"/>
          </w:rPr>
          <w:t>allocated to contention based random access</w:t>
        </w:r>
        <w:r>
          <w:t xml:space="preserve"> are split in two sets of subcarriers, </w:t>
        </w:r>
        <w:r w:rsidRPr="007C16CD">
          <w:rPr>
            <w:position w:val="-14"/>
          </w:rPr>
          <w:object w:dxaOrig="2720" w:dyaOrig="400" w14:anchorId="5A6F3FCC">
            <v:shape id="_x0000_i1234" type="#_x0000_t75" style="width:135.75pt;height:19.5pt" o:ole="">
              <v:imagedata r:id="rId342" o:title=""/>
            </v:shape>
            <o:OLEObject Type="Embed" ProgID="Equation.3" ShapeID="_x0000_i1234" DrawAspect="Content" ObjectID="_1533655066" r:id="rId343"/>
          </w:object>
        </w:r>
        <w:r>
          <w:t xml:space="preserve"> and  </w:t>
        </w:r>
        <w:r w:rsidRPr="00721D0A">
          <w:rPr>
            <w:position w:val="-14"/>
          </w:rPr>
          <w:object w:dxaOrig="3300" w:dyaOrig="400" w14:anchorId="78EF69C5">
            <v:shape id="_x0000_i1235" type="#_x0000_t75" style="width:165pt;height:19.5pt" o:ole="">
              <v:imagedata r:id="rId344" o:title=""/>
            </v:shape>
            <o:OLEObject Type="Embed" ProgID="Equation.3" ShapeID="_x0000_i1235" DrawAspect="Content" ObjectID="_1533655067" r:id="rId345"/>
          </w:object>
        </w:r>
        <w:r>
          <w:t>, where the second set, if present,</w:t>
        </w:r>
        <w:r w:rsidRPr="00914EBB">
          <w:t xml:space="preserve"> </w:t>
        </w:r>
        <w:r>
          <w:t xml:space="preserve">indicate </w:t>
        </w:r>
        <w:r w:rsidRPr="00EB794B">
          <w:t xml:space="preserve">UE support for multi-tone </w:t>
        </w:r>
        <w:r>
          <w:t>msg3 transmission.</w:t>
        </w:r>
      </w:ins>
    </w:p>
    <w:p w14:paraId="5F7B7EF9" w14:textId="49869B7B" w:rsidR="00261593" w:rsidRDefault="00261593" w:rsidP="00261593">
      <w:r>
        <w:t xml:space="preserve">The frequency location of the NPRACH transmission is constrained within </w:t>
      </w:r>
      <w:r w:rsidRPr="00063533">
        <w:rPr>
          <w:position w:val="-10"/>
        </w:rPr>
        <w:object w:dxaOrig="859" w:dyaOrig="340" w14:anchorId="41F002C6">
          <v:shape id="_x0000_i1202" type="#_x0000_t75" style="width:43.5pt;height:16.5pt" o:ole="">
            <v:imagedata r:id="rId346" o:title=""/>
          </v:shape>
          <o:OLEObject Type="Embed" ProgID="Equation.3" ShapeID="_x0000_i1202" DrawAspect="Content" ObjectID="_1533655068" r:id="rId347"/>
        </w:object>
      </w:r>
      <w:r>
        <w:t xml:space="preserve"> sub-carriers. Frequency hopping shall be used within the 12 subcarriers, where the frequency location of the </w:t>
      </w:r>
      <w:r w:rsidRPr="00E56436">
        <w:rPr>
          <w:i/>
        </w:rPr>
        <w:t>i</w:t>
      </w:r>
      <w:r>
        <w:rPr>
          <w:i/>
          <w:vertAlign w:val="superscript"/>
        </w:rPr>
        <w:t>th</w:t>
      </w:r>
      <w:r>
        <w:t xml:space="preserve"> symbol group is given by </w:t>
      </w:r>
      <w:r w:rsidRPr="009D2FEF">
        <w:rPr>
          <w:position w:val="-10"/>
        </w:rPr>
        <w:object w:dxaOrig="1920" w:dyaOrig="340" w14:anchorId="2FA73BF3">
          <v:shape id="_x0000_i1203" type="#_x0000_t75" style="width:96pt;height:17.25pt" o:ole="">
            <v:imagedata r:id="rId348" o:title=""/>
          </v:shape>
          <o:OLEObject Type="Embed" ProgID="Equation.3" ShapeID="_x0000_i1203" DrawAspect="Content" ObjectID="_1533655069" r:id="rId349"/>
        </w:object>
      </w:r>
      <w:r>
        <w:t xml:space="preserve"> where </w:t>
      </w:r>
      <w:r w:rsidRPr="002F0820">
        <w:rPr>
          <w:position w:val="-10"/>
        </w:rPr>
        <w:object w:dxaOrig="3000" w:dyaOrig="340" w14:anchorId="3DB3A0D6">
          <v:shape id="_x0000_i1204" type="#_x0000_t75" style="width:150pt;height:16.5pt" o:ole="">
            <v:imagedata r:id="rId350" o:title=""/>
          </v:shape>
          <o:OLEObject Type="Embed" ProgID="Equation.3" ShapeID="_x0000_i1204" DrawAspect="Content" ObjectID="_1533655070" r:id="rId351"/>
        </w:object>
      </w:r>
      <w:r>
        <w:t xml:space="preserve"> and</w:t>
      </w:r>
    </w:p>
    <w:p w14:paraId="1FC304E7" w14:textId="77777777" w:rsidR="00261593" w:rsidRDefault="00261593" w:rsidP="00261593">
      <w:pPr>
        <w:pStyle w:val="EQ"/>
        <w:jc w:val="center"/>
      </w:pPr>
      <w:r w:rsidRPr="00C34D00">
        <w:rPr>
          <w:position w:val="-62"/>
        </w:rPr>
        <w:object w:dxaOrig="6080" w:dyaOrig="2640" w14:anchorId="2F2DF721">
          <v:shape id="_x0000_i1205" type="#_x0000_t75" style="width:304.5pt;height:132pt" o:ole="">
            <v:imagedata r:id="rId352" o:title=""/>
          </v:shape>
          <o:OLEObject Type="Embed" ProgID="Equation.3" ShapeID="_x0000_i1205" DrawAspect="Content" ObjectID="_1533655071" r:id="rId353"/>
        </w:object>
      </w:r>
    </w:p>
    <w:p w14:paraId="179FE1B8" w14:textId="77777777" w:rsidR="00261593" w:rsidRDefault="00261593" w:rsidP="00261593">
      <w:r>
        <w:t xml:space="preserve">where </w:t>
      </w:r>
      <w:r w:rsidRPr="002F0820">
        <w:rPr>
          <w:position w:val="-10"/>
        </w:rPr>
        <w:object w:dxaOrig="1960" w:dyaOrig="340" w14:anchorId="116E681C">
          <v:shape id="_x0000_i1206" type="#_x0000_t75" style="width:97.5pt;height:16.5pt" o:ole="">
            <v:imagedata r:id="rId354" o:title=""/>
          </v:shape>
          <o:OLEObject Type="Embed" ProgID="Equation.3" ShapeID="_x0000_i1206" DrawAspect="Content" ObjectID="_1533655072" r:id="rId355"/>
        </w:object>
      </w:r>
      <w:r>
        <w:t xml:space="preserve"> with </w:t>
      </w:r>
      <w:r w:rsidRPr="002F0820">
        <w:rPr>
          <w:position w:val="-10"/>
        </w:rPr>
        <w:object w:dxaOrig="380" w:dyaOrig="300" w14:anchorId="539CB9B6">
          <v:shape id="_x0000_i1207" type="#_x0000_t75" style="width:19.5pt;height:15pt" o:ole="">
            <v:imagedata r:id="rId356" o:title=""/>
          </v:shape>
          <o:OLEObject Type="Embed" ProgID="Equation.3" ShapeID="_x0000_i1207" DrawAspect="Content" ObjectID="_1533655073" r:id="rId357"/>
        </w:object>
      </w:r>
      <w:r>
        <w:t xml:space="preserve"> being the subcarrier selected by the MAC layer from </w:t>
      </w:r>
      <w:r w:rsidR="00721D0A" w:rsidRPr="00721D0A">
        <w:rPr>
          <w:position w:val="-14"/>
        </w:rPr>
        <w:object w:dxaOrig="1960" w:dyaOrig="400" w14:anchorId="3E8D5628">
          <v:shape id="_x0000_i1208" type="#_x0000_t75" style="width:97.5pt;height:19.5pt" o:ole="">
            <v:imagedata r:id="rId358" o:title=""/>
          </v:shape>
          <o:OLEObject Type="Embed" ProgID="Equation.3" ShapeID="_x0000_i1208" DrawAspect="Content" ObjectID="_1533655074" r:id="rId359"/>
        </w:object>
      </w:r>
      <w:r>
        <w:t xml:space="preserve">, and </w:t>
      </w:r>
      <w:r w:rsidRPr="00A7073E">
        <w:rPr>
          <w:lang w:eastAsia="ko-KR"/>
        </w:rPr>
        <w:t xml:space="preserve">the </w:t>
      </w:r>
      <w:r>
        <w:rPr>
          <w:lang w:eastAsia="ko-KR"/>
        </w:rPr>
        <w:t>pseudo random</w:t>
      </w:r>
      <w:r w:rsidRPr="00A7073E">
        <w:rPr>
          <w:lang w:eastAsia="ko-KR"/>
        </w:rPr>
        <w:t xml:space="preserve"> sequence</w:t>
      </w:r>
      <w:r>
        <w:rPr>
          <w:lang w:eastAsia="ko-KR"/>
        </w:rPr>
        <w:t xml:space="preserve"> </w:t>
      </w:r>
      <w:r w:rsidRPr="0039129D">
        <w:rPr>
          <w:position w:val="-10"/>
        </w:rPr>
        <w:object w:dxaOrig="420" w:dyaOrig="300" w14:anchorId="4F2F0A9B">
          <v:shape id="_x0000_i1209" type="#_x0000_t75" style="width:21pt;height:15pt" o:ole="">
            <v:imagedata r:id="rId360" o:title=""/>
          </v:shape>
          <o:OLEObject Type="Embed" ProgID="Equation.3" ShapeID="_x0000_i1209" DrawAspect="Content" ObjectID="_1533655075" r:id="rId361"/>
        </w:object>
      </w:r>
      <w:r>
        <w:t xml:space="preserve"> </w:t>
      </w:r>
      <w:r w:rsidRPr="00A7073E">
        <w:rPr>
          <w:lang w:eastAsia="ko-KR"/>
        </w:rPr>
        <w:t>is given by clause 7.2</w:t>
      </w:r>
      <w:r>
        <w:rPr>
          <w:lang w:eastAsia="ko-KR"/>
        </w:rPr>
        <w:t>. The pseudo random</w:t>
      </w:r>
      <w:r w:rsidRPr="00A7073E">
        <w:rPr>
          <w:lang w:eastAsia="ko-KR"/>
        </w:rPr>
        <w:t xml:space="preserve"> sequence generator shall be initialised </w:t>
      </w:r>
      <w:r>
        <w:rPr>
          <w:lang w:eastAsia="ko-KR"/>
        </w:rPr>
        <w:t xml:space="preserve">with </w:t>
      </w:r>
      <w:r w:rsidRPr="002F0820">
        <w:rPr>
          <w:position w:val="-10"/>
        </w:rPr>
        <w:object w:dxaOrig="1080" w:dyaOrig="340" w14:anchorId="5AB6C07D">
          <v:shape id="_x0000_i1210" type="#_x0000_t75" style="width:54pt;height:16.5pt" o:ole="">
            <v:imagedata r:id="rId362" o:title=""/>
          </v:shape>
          <o:OLEObject Type="Embed" ProgID="Equation.3" ShapeID="_x0000_i1210" DrawAspect="Content" ObjectID="_1533655076" r:id="rId363"/>
        </w:object>
      </w:r>
      <w:r>
        <w:rPr>
          <w:lang w:eastAsia="ko-KR"/>
        </w:rPr>
        <w:t>.</w:t>
      </w:r>
    </w:p>
    <w:bookmarkEnd w:id="4"/>
    <w:bookmarkEnd w:id="5"/>
    <w:p w14:paraId="6BA3147A" w14:textId="77777777" w:rsidR="00261593" w:rsidRPr="00721D0A" w:rsidRDefault="00261593" w:rsidP="00261593">
      <w:pPr>
        <w:spacing w:before="120" w:after="120"/>
        <w:jc w:val="center"/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6B706B4B" w14:textId="77777777" w:rsidTr="00836DDC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6A5574D8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modifications </w:t>
            </w:r>
          </w:p>
        </w:tc>
      </w:tr>
    </w:tbl>
    <w:p w14:paraId="52D0FA81" w14:textId="77777777" w:rsidR="004063B0" w:rsidRPr="00103BFF" w:rsidRDefault="004063B0" w:rsidP="004063B0">
      <w:pPr>
        <w:pStyle w:val="TF"/>
        <w:jc w:val="left"/>
      </w:pPr>
    </w:p>
    <w:sectPr w:rsidR="004063B0" w:rsidRPr="00103BFF">
      <w:headerReference w:type="default" r:id="rId364"/>
      <w:footerReference w:type="default" r:id="rId3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95AEF" w14:textId="77777777" w:rsidR="002E0317" w:rsidRDefault="002E0317">
      <w:r>
        <w:separator/>
      </w:r>
    </w:p>
  </w:endnote>
  <w:endnote w:type="continuationSeparator" w:id="0">
    <w:p w14:paraId="33657921" w14:textId="77777777" w:rsidR="002E0317" w:rsidRDefault="002E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A18A" w14:textId="77777777" w:rsidR="00836DDC" w:rsidRDefault="00836DDC" w:rsidP="0087482A">
    <w:pPr>
      <w:pStyle w:val="Footer"/>
    </w:pPr>
    <w:r>
      <w:t>3GPP</w:t>
    </w:r>
  </w:p>
  <w:p w14:paraId="15D40D97" w14:textId="77777777" w:rsidR="00836DDC" w:rsidRDefault="00836DDC" w:rsidP="0087482A">
    <w:pPr>
      <w:pStyle w:val="Footer"/>
      <w:jc w:val="left"/>
    </w:pPr>
  </w:p>
  <w:p w14:paraId="031A2743" w14:textId="77777777" w:rsidR="00836DDC" w:rsidRDefault="00836D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ACD2D" w14:textId="77777777" w:rsidR="002E0317" w:rsidRDefault="002E0317">
      <w:r>
        <w:separator/>
      </w:r>
    </w:p>
  </w:footnote>
  <w:footnote w:type="continuationSeparator" w:id="0">
    <w:p w14:paraId="216B290E" w14:textId="77777777" w:rsidR="002E0317" w:rsidRDefault="002E0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D0A44" w14:textId="77777777" w:rsidR="00836DDC" w:rsidRDefault="00836D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7C7148"/>
    <w:multiLevelType w:val="hybridMultilevel"/>
    <w:tmpl w:val="7B50379C"/>
    <w:lvl w:ilvl="0" w:tplc="F84C403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B73C95"/>
    <w:multiLevelType w:val="hybridMultilevel"/>
    <w:tmpl w:val="B0706EE2"/>
    <w:lvl w:ilvl="0" w:tplc="F0E87A7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6984B75"/>
    <w:multiLevelType w:val="hybridMultilevel"/>
    <w:tmpl w:val="268C50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7EA4AFE"/>
    <w:multiLevelType w:val="hybridMultilevel"/>
    <w:tmpl w:val="F67A3372"/>
    <w:lvl w:ilvl="0" w:tplc="38DE148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06BE4"/>
    <w:multiLevelType w:val="hybridMultilevel"/>
    <w:tmpl w:val="BDD0452A"/>
    <w:lvl w:ilvl="0" w:tplc="43F8FE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6FA"/>
    <w:multiLevelType w:val="hybridMultilevel"/>
    <w:tmpl w:val="1750D254"/>
    <w:lvl w:ilvl="0" w:tplc="D05633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6"/>
  </w:num>
  <w:num w:numId="1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E"/>
    <w:rsid w:val="00007C2A"/>
    <w:rsid w:val="0001141F"/>
    <w:rsid w:val="000120DC"/>
    <w:rsid w:val="00012746"/>
    <w:rsid w:val="00013C53"/>
    <w:rsid w:val="00015633"/>
    <w:rsid w:val="00015C51"/>
    <w:rsid w:val="00020C53"/>
    <w:rsid w:val="0002139B"/>
    <w:rsid w:val="00022AE7"/>
    <w:rsid w:val="00022E4A"/>
    <w:rsid w:val="00030403"/>
    <w:rsid w:val="00033D35"/>
    <w:rsid w:val="00036AAB"/>
    <w:rsid w:val="0004535C"/>
    <w:rsid w:val="00046459"/>
    <w:rsid w:val="00047FDA"/>
    <w:rsid w:val="00051013"/>
    <w:rsid w:val="00051BA2"/>
    <w:rsid w:val="00051D81"/>
    <w:rsid w:val="000525C9"/>
    <w:rsid w:val="00062CB2"/>
    <w:rsid w:val="00063533"/>
    <w:rsid w:val="00063B1D"/>
    <w:rsid w:val="00064D95"/>
    <w:rsid w:val="00075287"/>
    <w:rsid w:val="00085B0C"/>
    <w:rsid w:val="00093EE4"/>
    <w:rsid w:val="00095BB8"/>
    <w:rsid w:val="000A1582"/>
    <w:rsid w:val="000A33BC"/>
    <w:rsid w:val="000A6394"/>
    <w:rsid w:val="000A759F"/>
    <w:rsid w:val="000C00B6"/>
    <w:rsid w:val="000C038A"/>
    <w:rsid w:val="000C1DD3"/>
    <w:rsid w:val="000C3416"/>
    <w:rsid w:val="000C4F27"/>
    <w:rsid w:val="000C6598"/>
    <w:rsid w:val="000D1B25"/>
    <w:rsid w:val="000E2948"/>
    <w:rsid w:val="000E29A2"/>
    <w:rsid w:val="000E6E6D"/>
    <w:rsid w:val="000E704F"/>
    <w:rsid w:val="000E773C"/>
    <w:rsid w:val="000F05FC"/>
    <w:rsid w:val="000F71A9"/>
    <w:rsid w:val="0010101E"/>
    <w:rsid w:val="00103BFF"/>
    <w:rsid w:val="001046F6"/>
    <w:rsid w:val="001049BF"/>
    <w:rsid w:val="0010633C"/>
    <w:rsid w:val="001154FF"/>
    <w:rsid w:val="00115A00"/>
    <w:rsid w:val="0012001D"/>
    <w:rsid w:val="00121AFA"/>
    <w:rsid w:val="00145D43"/>
    <w:rsid w:val="00153C99"/>
    <w:rsid w:val="001632EA"/>
    <w:rsid w:val="001655B0"/>
    <w:rsid w:val="00171CB5"/>
    <w:rsid w:val="00173526"/>
    <w:rsid w:val="00181627"/>
    <w:rsid w:val="0018193C"/>
    <w:rsid w:val="00192078"/>
    <w:rsid w:val="00192C46"/>
    <w:rsid w:val="001A0BBB"/>
    <w:rsid w:val="001A34AB"/>
    <w:rsid w:val="001A5E29"/>
    <w:rsid w:val="001A7068"/>
    <w:rsid w:val="001A7B60"/>
    <w:rsid w:val="001B7A65"/>
    <w:rsid w:val="001C1119"/>
    <w:rsid w:val="001C58D7"/>
    <w:rsid w:val="001D0097"/>
    <w:rsid w:val="001D4B48"/>
    <w:rsid w:val="001D5BA1"/>
    <w:rsid w:val="001E1AD8"/>
    <w:rsid w:val="001E1DC0"/>
    <w:rsid w:val="001E2899"/>
    <w:rsid w:val="001E41F3"/>
    <w:rsid w:val="001F7787"/>
    <w:rsid w:val="00200DE5"/>
    <w:rsid w:val="002043C5"/>
    <w:rsid w:val="0021190B"/>
    <w:rsid w:val="002161E9"/>
    <w:rsid w:val="002217D4"/>
    <w:rsid w:val="00227399"/>
    <w:rsid w:val="00233BD6"/>
    <w:rsid w:val="002355C4"/>
    <w:rsid w:val="0024048F"/>
    <w:rsid w:val="00241A4C"/>
    <w:rsid w:val="00254CA1"/>
    <w:rsid w:val="0025714E"/>
    <w:rsid w:val="0026004D"/>
    <w:rsid w:val="00261205"/>
    <w:rsid w:val="00261593"/>
    <w:rsid w:val="002629CA"/>
    <w:rsid w:val="00266D53"/>
    <w:rsid w:val="00267EDE"/>
    <w:rsid w:val="00270EDB"/>
    <w:rsid w:val="002710D9"/>
    <w:rsid w:val="002724F9"/>
    <w:rsid w:val="00273820"/>
    <w:rsid w:val="002738A4"/>
    <w:rsid w:val="00275D12"/>
    <w:rsid w:val="002860C4"/>
    <w:rsid w:val="002954A9"/>
    <w:rsid w:val="002A4679"/>
    <w:rsid w:val="002A5215"/>
    <w:rsid w:val="002A530D"/>
    <w:rsid w:val="002A63D0"/>
    <w:rsid w:val="002B1780"/>
    <w:rsid w:val="002B2C3F"/>
    <w:rsid w:val="002B5741"/>
    <w:rsid w:val="002C0726"/>
    <w:rsid w:val="002C6C4A"/>
    <w:rsid w:val="002D4CA2"/>
    <w:rsid w:val="002D6B36"/>
    <w:rsid w:val="002E0317"/>
    <w:rsid w:val="002E03D9"/>
    <w:rsid w:val="002E4458"/>
    <w:rsid w:val="002E792A"/>
    <w:rsid w:val="002F0820"/>
    <w:rsid w:val="00300850"/>
    <w:rsid w:val="00305409"/>
    <w:rsid w:val="00307184"/>
    <w:rsid w:val="003141FD"/>
    <w:rsid w:val="00314CCF"/>
    <w:rsid w:val="0031741D"/>
    <w:rsid w:val="003248A5"/>
    <w:rsid w:val="0032565E"/>
    <w:rsid w:val="00325B53"/>
    <w:rsid w:val="0033478F"/>
    <w:rsid w:val="00350C82"/>
    <w:rsid w:val="00353157"/>
    <w:rsid w:val="00360523"/>
    <w:rsid w:val="0036148B"/>
    <w:rsid w:val="00362FCF"/>
    <w:rsid w:val="00370104"/>
    <w:rsid w:val="003750F8"/>
    <w:rsid w:val="00382743"/>
    <w:rsid w:val="00382872"/>
    <w:rsid w:val="00386D67"/>
    <w:rsid w:val="00387E83"/>
    <w:rsid w:val="0039166F"/>
    <w:rsid w:val="00397802"/>
    <w:rsid w:val="003A0AC1"/>
    <w:rsid w:val="003A2D61"/>
    <w:rsid w:val="003A3765"/>
    <w:rsid w:val="003B2AB4"/>
    <w:rsid w:val="003B7FDD"/>
    <w:rsid w:val="003C1924"/>
    <w:rsid w:val="003C6AD9"/>
    <w:rsid w:val="003D10DD"/>
    <w:rsid w:val="003D6BE6"/>
    <w:rsid w:val="003E1A36"/>
    <w:rsid w:val="003E27EA"/>
    <w:rsid w:val="003F0738"/>
    <w:rsid w:val="00401370"/>
    <w:rsid w:val="0040446D"/>
    <w:rsid w:val="004063B0"/>
    <w:rsid w:val="00410C0F"/>
    <w:rsid w:val="00415BB2"/>
    <w:rsid w:val="0041698A"/>
    <w:rsid w:val="00417955"/>
    <w:rsid w:val="004242F1"/>
    <w:rsid w:val="004261F5"/>
    <w:rsid w:val="0043364E"/>
    <w:rsid w:val="00433C62"/>
    <w:rsid w:val="004346E4"/>
    <w:rsid w:val="00446C6D"/>
    <w:rsid w:val="004503F9"/>
    <w:rsid w:val="004537F2"/>
    <w:rsid w:val="004557D7"/>
    <w:rsid w:val="00463A70"/>
    <w:rsid w:val="004661E0"/>
    <w:rsid w:val="00472056"/>
    <w:rsid w:val="00472BC9"/>
    <w:rsid w:val="00477510"/>
    <w:rsid w:val="004804A0"/>
    <w:rsid w:val="004809B8"/>
    <w:rsid w:val="00481C86"/>
    <w:rsid w:val="00487425"/>
    <w:rsid w:val="004924DA"/>
    <w:rsid w:val="00495FD6"/>
    <w:rsid w:val="00496526"/>
    <w:rsid w:val="004A4373"/>
    <w:rsid w:val="004A509F"/>
    <w:rsid w:val="004A6966"/>
    <w:rsid w:val="004B01E6"/>
    <w:rsid w:val="004B159D"/>
    <w:rsid w:val="004B2F7D"/>
    <w:rsid w:val="004B3DD6"/>
    <w:rsid w:val="004B4EC8"/>
    <w:rsid w:val="004B75B7"/>
    <w:rsid w:val="004C27AF"/>
    <w:rsid w:val="004C76C7"/>
    <w:rsid w:val="004D64A5"/>
    <w:rsid w:val="004E3E7A"/>
    <w:rsid w:val="004F0FBD"/>
    <w:rsid w:val="004F1411"/>
    <w:rsid w:val="004F3856"/>
    <w:rsid w:val="004F38AF"/>
    <w:rsid w:val="004F4B0C"/>
    <w:rsid w:val="004F4ED3"/>
    <w:rsid w:val="00500313"/>
    <w:rsid w:val="00502CC7"/>
    <w:rsid w:val="00504D4F"/>
    <w:rsid w:val="00514BC7"/>
    <w:rsid w:val="0051580D"/>
    <w:rsid w:val="0051756A"/>
    <w:rsid w:val="00523846"/>
    <w:rsid w:val="00523DA4"/>
    <w:rsid w:val="005268F7"/>
    <w:rsid w:val="00526BD2"/>
    <w:rsid w:val="00533F32"/>
    <w:rsid w:val="00541A93"/>
    <w:rsid w:val="00546565"/>
    <w:rsid w:val="005505AF"/>
    <w:rsid w:val="00555C08"/>
    <w:rsid w:val="00561A59"/>
    <w:rsid w:val="00561C8B"/>
    <w:rsid w:val="00571705"/>
    <w:rsid w:val="005740E8"/>
    <w:rsid w:val="00575ADD"/>
    <w:rsid w:val="00576168"/>
    <w:rsid w:val="005807E3"/>
    <w:rsid w:val="00590EAF"/>
    <w:rsid w:val="00592D74"/>
    <w:rsid w:val="005944C2"/>
    <w:rsid w:val="00597740"/>
    <w:rsid w:val="005C27CD"/>
    <w:rsid w:val="005C6B78"/>
    <w:rsid w:val="005D4BD4"/>
    <w:rsid w:val="005D65B4"/>
    <w:rsid w:val="005D6BC7"/>
    <w:rsid w:val="005D7F5A"/>
    <w:rsid w:val="005E1AE3"/>
    <w:rsid w:val="005E2C44"/>
    <w:rsid w:val="005E3E3C"/>
    <w:rsid w:val="005F3058"/>
    <w:rsid w:val="005F3FF5"/>
    <w:rsid w:val="005F4FB4"/>
    <w:rsid w:val="005F7648"/>
    <w:rsid w:val="00601478"/>
    <w:rsid w:val="0061100A"/>
    <w:rsid w:val="006141CE"/>
    <w:rsid w:val="00621188"/>
    <w:rsid w:val="006257ED"/>
    <w:rsid w:val="0063222F"/>
    <w:rsid w:val="00637594"/>
    <w:rsid w:val="00642688"/>
    <w:rsid w:val="00654F11"/>
    <w:rsid w:val="0067023A"/>
    <w:rsid w:val="006737CC"/>
    <w:rsid w:val="00673D67"/>
    <w:rsid w:val="0067534D"/>
    <w:rsid w:val="00683619"/>
    <w:rsid w:val="00686ACA"/>
    <w:rsid w:val="00690194"/>
    <w:rsid w:val="00695808"/>
    <w:rsid w:val="00697BB3"/>
    <w:rsid w:val="00697C4F"/>
    <w:rsid w:val="006A06F4"/>
    <w:rsid w:val="006A2CE6"/>
    <w:rsid w:val="006A4355"/>
    <w:rsid w:val="006A4973"/>
    <w:rsid w:val="006B05AF"/>
    <w:rsid w:val="006B46FB"/>
    <w:rsid w:val="006C09EF"/>
    <w:rsid w:val="006C44C2"/>
    <w:rsid w:val="006D2B6E"/>
    <w:rsid w:val="006E21FB"/>
    <w:rsid w:val="006E4186"/>
    <w:rsid w:val="006F3A47"/>
    <w:rsid w:val="006F42F1"/>
    <w:rsid w:val="007000AE"/>
    <w:rsid w:val="00712F26"/>
    <w:rsid w:val="00721D0A"/>
    <w:rsid w:val="00723F87"/>
    <w:rsid w:val="00724FE1"/>
    <w:rsid w:val="007250E7"/>
    <w:rsid w:val="007376C6"/>
    <w:rsid w:val="00746D6B"/>
    <w:rsid w:val="007472E3"/>
    <w:rsid w:val="00751905"/>
    <w:rsid w:val="00757EFC"/>
    <w:rsid w:val="007666D3"/>
    <w:rsid w:val="00772A11"/>
    <w:rsid w:val="00775289"/>
    <w:rsid w:val="00775B82"/>
    <w:rsid w:val="00776C8D"/>
    <w:rsid w:val="00776D75"/>
    <w:rsid w:val="00780FA0"/>
    <w:rsid w:val="00783206"/>
    <w:rsid w:val="0078395E"/>
    <w:rsid w:val="00783DF4"/>
    <w:rsid w:val="0078532E"/>
    <w:rsid w:val="00785F49"/>
    <w:rsid w:val="007867AD"/>
    <w:rsid w:val="0079053E"/>
    <w:rsid w:val="007911F9"/>
    <w:rsid w:val="00792342"/>
    <w:rsid w:val="00793321"/>
    <w:rsid w:val="00796AD4"/>
    <w:rsid w:val="00797593"/>
    <w:rsid w:val="007A01DD"/>
    <w:rsid w:val="007A2128"/>
    <w:rsid w:val="007B4A84"/>
    <w:rsid w:val="007B512A"/>
    <w:rsid w:val="007B6FD5"/>
    <w:rsid w:val="007C16CD"/>
    <w:rsid w:val="007C2097"/>
    <w:rsid w:val="007C319D"/>
    <w:rsid w:val="007D2E3A"/>
    <w:rsid w:val="007D4E03"/>
    <w:rsid w:val="007D63A9"/>
    <w:rsid w:val="007D6A07"/>
    <w:rsid w:val="007E008D"/>
    <w:rsid w:val="007E0229"/>
    <w:rsid w:val="007E0BE7"/>
    <w:rsid w:val="007E470C"/>
    <w:rsid w:val="007E4839"/>
    <w:rsid w:val="007E5799"/>
    <w:rsid w:val="007E7C9F"/>
    <w:rsid w:val="007F55B8"/>
    <w:rsid w:val="007F5FC4"/>
    <w:rsid w:val="00804F38"/>
    <w:rsid w:val="00806C41"/>
    <w:rsid w:val="00810001"/>
    <w:rsid w:val="00811A3F"/>
    <w:rsid w:val="00815E3C"/>
    <w:rsid w:val="00816302"/>
    <w:rsid w:val="00822D5C"/>
    <w:rsid w:val="008256AC"/>
    <w:rsid w:val="008279FA"/>
    <w:rsid w:val="0083047D"/>
    <w:rsid w:val="00834E81"/>
    <w:rsid w:val="00836DDC"/>
    <w:rsid w:val="00852D2A"/>
    <w:rsid w:val="00852EC5"/>
    <w:rsid w:val="008562FA"/>
    <w:rsid w:val="008626E7"/>
    <w:rsid w:val="00864C45"/>
    <w:rsid w:val="00870EE7"/>
    <w:rsid w:val="0087482A"/>
    <w:rsid w:val="00874C32"/>
    <w:rsid w:val="00883B97"/>
    <w:rsid w:val="00886B44"/>
    <w:rsid w:val="00887F13"/>
    <w:rsid w:val="0089048A"/>
    <w:rsid w:val="008918F1"/>
    <w:rsid w:val="00892BF2"/>
    <w:rsid w:val="00895778"/>
    <w:rsid w:val="008A3261"/>
    <w:rsid w:val="008A45C7"/>
    <w:rsid w:val="008A51C2"/>
    <w:rsid w:val="008A7C17"/>
    <w:rsid w:val="008A7C8C"/>
    <w:rsid w:val="008B1E3B"/>
    <w:rsid w:val="008B3FD7"/>
    <w:rsid w:val="008B4DE7"/>
    <w:rsid w:val="008C3A97"/>
    <w:rsid w:val="008C4A2F"/>
    <w:rsid w:val="008D09C5"/>
    <w:rsid w:val="008D7F4B"/>
    <w:rsid w:val="008E7A10"/>
    <w:rsid w:val="008F59C6"/>
    <w:rsid w:val="008F686C"/>
    <w:rsid w:val="00901803"/>
    <w:rsid w:val="009037CE"/>
    <w:rsid w:val="0090483B"/>
    <w:rsid w:val="00912F72"/>
    <w:rsid w:val="009142C5"/>
    <w:rsid w:val="00914EBB"/>
    <w:rsid w:val="0092156D"/>
    <w:rsid w:val="009238B8"/>
    <w:rsid w:val="00925B0E"/>
    <w:rsid w:val="00926D9D"/>
    <w:rsid w:val="00927828"/>
    <w:rsid w:val="00927A3B"/>
    <w:rsid w:val="00931587"/>
    <w:rsid w:val="00940474"/>
    <w:rsid w:val="00941F8D"/>
    <w:rsid w:val="00947C61"/>
    <w:rsid w:val="00954C5F"/>
    <w:rsid w:val="0095679A"/>
    <w:rsid w:val="00957F6E"/>
    <w:rsid w:val="00961A1A"/>
    <w:rsid w:val="009640A6"/>
    <w:rsid w:val="009678CA"/>
    <w:rsid w:val="009777D9"/>
    <w:rsid w:val="00987C20"/>
    <w:rsid w:val="00991B88"/>
    <w:rsid w:val="009934A6"/>
    <w:rsid w:val="009A072A"/>
    <w:rsid w:val="009A579D"/>
    <w:rsid w:val="009B021D"/>
    <w:rsid w:val="009B4F09"/>
    <w:rsid w:val="009C04D5"/>
    <w:rsid w:val="009C268C"/>
    <w:rsid w:val="009D2FEF"/>
    <w:rsid w:val="009D55F6"/>
    <w:rsid w:val="009E02A4"/>
    <w:rsid w:val="009E3297"/>
    <w:rsid w:val="009E57C0"/>
    <w:rsid w:val="009E6E82"/>
    <w:rsid w:val="009F0754"/>
    <w:rsid w:val="009F734F"/>
    <w:rsid w:val="00A04502"/>
    <w:rsid w:val="00A04CA9"/>
    <w:rsid w:val="00A246B6"/>
    <w:rsid w:val="00A34A1A"/>
    <w:rsid w:val="00A40DFE"/>
    <w:rsid w:val="00A45257"/>
    <w:rsid w:val="00A47DC2"/>
    <w:rsid w:val="00A47E70"/>
    <w:rsid w:val="00A50EA2"/>
    <w:rsid w:val="00A52C5F"/>
    <w:rsid w:val="00A53D63"/>
    <w:rsid w:val="00A65D58"/>
    <w:rsid w:val="00A65FF1"/>
    <w:rsid w:val="00A67F8D"/>
    <w:rsid w:val="00A75AFE"/>
    <w:rsid w:val="00A7671C"/>
    <w:rsid w:val="00A8030E"/>
    <w:rsid w:val="00A82894"/>
    <w:rsid w:val="00A91417"/>
    <w:rsid w:val="00A926FE"/>
    <w:rsid w:val="00A92993"/>
    <w:rsid w:val="00A957F4"/>
    <w:rsid w:val="00A96A58"/>
    <w:rsid w:val="00AA1717"/>
    <w:rsid w:val="00AA3E02"/>
    <w:rsid w:val="00AA59CE"/>
    <w:rsid w:val="00AA6B4D"/>
    <w:rsid w:val="00AB585C"/>
    <w:rsid w:val="00AC5A9C"/>
    <w:rsid w:val="00AD0E7F"/>
    <w:rsid w:val="00AD1CD8"/>
    <w:rsid w:val="00AD24C6"/>
    <w:rsid w:val="00AD7327"/>
    <w:rsid w:val="00AE20A1"/>
    <w:rsid w:val="00AE49B8"/>
    <w:rsid w:val="00AF0207"/>
    <w:rsid w:val="00AF503B"/>
    <w:rsid w:val="00AF57C8"/>
    <w:rsid w:val="00AF6A88"/>
    <w:rsid w:val="00B022D9"/>
    <w:rsid w:val="00B031EE"/>
    <w:rsid w:val="00B03FBD"/>
    <w:rsid w:val="00B063FB"/>
    <w:rsid w:val="00B06CEC"/>
    <w:rsid w:val="00B11175"/>
    <w:rsid w:val="00B11313"/>
    <w:rsid w:val="00B11ED9"/>
    <w:rsid w:val="00B1497B"/>
    <w:rsid w:val="00B21063"/>
    <w:rsid w:val="00B219EC"/>
    <w:rsid w:val="00B24CF8"/>
    <w:rsid w:val="00B258BB"/>
    <w:rsid w:val="00B2758D"/>
    <w:rsid w:val="00B4219C"/>
    <w:rsid w:val="00B43C50"/>
    <w:rsid w:val="00B456EC"/>
    <w:rsid w:val="00B55501"/>
    <w:rsid w:val="00B5733B"/>
    <w:rsid w:val="00B65521"/>
    <w:rsid w:val="00B65AD9"/>
    <w:rsid w:val="00B67B97"/>
    <w:rsid w:val="00B67D69"/>
    <w:rsid w:val="00B70918"/>
    <w:rsid w:val="00B746D2"/>
    <w:rsid w:val="00B765CE"/>
    <w:rsid w:val="00B778D3"/>
    <w:rsid w:val="00B82164"/>
    <w:rsid w:val="00B84D48"/>
    <w:rsid w:val="00B968C8"/>
    <w:rsid w:val="00B97BFF"/>
    <w:rsid w:val="00BA22F2"/>
    <w:rsid w:val="00BA3EC5"/>
    <w:rsid w:val="00BA576E"/>
    <w:rsid w:val="00BA59A4"/>
    <w:rsid w:val="00BB3216"/>
    <w:rsid w:val="00BB5DFC"/>
    <w:rsid w:val="00BC0D78"/>
    <w:rsid w:val="00BC1F6C"/>
    <w:rsid w:val="00BC3230"/>
    <w:rsid w:val="00BC3A68"/>
    <w:rsid w:val="00BD279D"/>
    <w:rsid w:val="00BD5A06"/>
    <w:rsid w:val="00BD6BB8"/>
    <w:rsid w:val="00BE2102"/>
    <w:rsid w:val="00BF476D"/>
    <w:rsid w:val="00C0205B"/>
    <w:rsid w:val="00C025F7"/>
    <w:rsid w:val="00C0459E"/>
    <w:rsid w:val="00C140E0"/>
    <w:rsid w:val="00C1603F"/>
    <w:rsid w:val="00C2067B"/>
    <w:rsid w:val="00C228E5"/>
    <w:rsid w:val="00C23141"/>
    <w:rsid w:val="00C23544"/>
    <w:rsid w:val="00C238CA"/>
    <w:rsid w:val="00C23C93"/>
    <w:rsid w:val="00C34D00"/>
    <w:rsid w:val="00C36F31"/>
    <w:rsid w:val="00C42F6B"/>
    <w:rsid w:val="00C46260"/>
    <w:rsid w:val="00C46676"/>
    <w:rsid w:val="00C4692B"/>
    <w:rsid w:val="00C53548"/>
    <w:rsid w:val="00C60BB3"/>
    <w:rsid w:val="00C74BA8"/>
    <w:rsid w:val="00C75EE3"/>
    <w:rsid w:val="00C766E3"/>
    <w:rsid w:val="00C86FE6"/>
    <w:rsid w:val="00C87172"/>
    <w:rsid w:val="00C9332C"/>
    <w:rsid w:val="00C95985"/>
    <w:rsid w:val="00C96306"/>
    <w:rsid w:val="00CA10EB"/>
    <w:rsid w:val="00CA6770"/>
    <w:rsid w:val="00CA6EF2"/>
    <w:rsid w:val="00CB056F"/>
    <w:rsid w:val="00CB7D9C"/>
    <w:rsid w:val="00CB7F4E"/>
    <w:rsid w:val="00CC0EDF"/>
    <w:rsid w:val="00CC3B14"/>
    <w:rsid w:val="00CC5026"/>
    <w:rsid w:val="00CD163B"/>
    <w:rsid w:val="00CE2178"/>
    <w:rsid w:val="00CE35C8"/>
    <w:rsid w:val="00CE3D77"/>
    <w:rsid w:val="00CE638D"/>
    <w:rsid w:val="00CF240F"/>
    <w:rsid w:val="00D03F9A"/>
    <w:rsid w:val="00D1181C"/>
    <w:rsid w:val="00D153AE"/>
    <w:rsid w:val="00D2390E"/>
    <w:rsid w:val="00D251EA"/>
    <w:rsid w:val="00D253DE"/>
    <w:rsid w:val="00D30F24"/>
    <w:rsid w:val="00D36C97"/>
    <w:rsid w:val="00D36EF8"/>
    <w:rsid w:val="00D36FA4"/>
    <w:rsid w:val="00D374F8"/>
    <w:rsid w:val="00D42E9E"/>
    <w:rsid w:val="00D45483"/>
    <w:rsid w:val="00D726F0"/>
    <w:rsid w:val="00D80BBA"/>
    <w:rsid w:val="00D84981"/>
    <w:rsid w:val="00D85BC0"/>
    <w:rsid w:val="00D90A49"/>
    <w:rsid w:val="00D91550"/>
    <w:rsid w:val="00D919D8"/>
    <w:rsid w:val="00D942EE"/>
    <w:rsid w:val="00DA2594"/>
    <w:rsid w:val="00DA5F0D"/>
    <w:rsid w:val="00DB1696"/>
    <w:rsid w:val="00DB374A"/>
    <w:rsid w:val="00DB4AE0"/>
    <w:rsid w:val="00DC5AC7"/>
    <w:rsid w:val="00DD337B"/>
    <w:rsid w:val="00DD3DFE"/>
    <w:rsid w:val="00DD6F84"/>
    <w:rsid w:val="00DE166F"/>
    <w:rsid w:val="00DE1783"/>
    <w:rsid w:val="00DE34CF"/>
    <w:rsid w:val="00DF0603"/>
    <w:rsid w:val="00DF1850"/>
    <w:rsid w:val="00DF698C"/>
    <w:rsid w:val="00DF6DE7"/>
    <w:rsid w:val="00E01B83"/>
    <w:rsid w:val="00E0662C"/>
    <w:rsid w:val="00E1139F"/>
    <w:rsid w:val="00E1470E"/>
    <w:rsid w:val="00E156A9"/>
    <w:rsid w:val="00E20BB8"/>
    <w:rsid w:val="00E20F50"/>
    <w:rsid w:val="00E25BF9"/>
    <w:rsid w:val="00E322AA"/>
    <w:rsid w:val="00E32C9A"/>
    <w:rsid w:val="00E371E1"/>
    <w:rsid w:val="00E412DC"/>
    <w:rsid w:val="00E4555E"/>
    <w:rsid w:val="00E51145"/>
    <w:rsid w:val="00E56FB8"/>
    <w:rsid w:val="00E62760"/>
    <w:rsid w:val="00E62F4C"/>
    <w:rsid w:val="00E6305E"/>
    <w:rsid w:val="00E755F2"/>
    <w:rsid w:val="00E767EA"/>
    <w:rsid w:val="00E81D45"/>
    <w:rsid w:val="00E8512B"/>
    <w:rsid w:val="00E8581F"/>
    <w:rsid w:val="00E861D4"/>
    <w:rsid w:val="00E869D1"/>
    <w:rsid w:val="00E9107C"/>
    <w:rsid w:val="00E92E0B"/>
    <w:rsid w:val="00E94DB2"/>
    <w:rsid w:val="00E97690"/>
    <w:rsid w:val="00EA4D19"/>
    <w:rsid w:val="00EA75F2"/>
    <w:rsid w:val="00EB1070"/>
    <w:rsid w:val="00EB794B"/>
    <w:rsid w:val="00EC52FA"/>
    <w:rsid w:val="00EC6339"/>
    <w:rsid w:val="00EC726D"/>
    <w:rsid w:val="00ED1874"/>
    <w:rsid w:val="00ED5975"/>
    <w:rsid w:val="00ED75DD"/>
    <w:rsid w:val="00EE184E"/>
    <w:rsid w:val="00EE5662"/>
    <w:rsid w:val="00EE5F77"/>
    <w:rsid w:val="00EE7D7C"/>
    <w:rsid w:val="00EF1F4C"/>
    <w:rsid w:val="00EF216F"/>
    <w:rsid w:val="00EF53B2"/>
    <w:rsid w:val="00F00304"/>
    <w:rsid w:val="00F043CB"/>
    <w:rsid w:val="00F05805"/>
    <w:rsid w:val="00F142FD"/>
    <w:rsid w:val="00F14D84"/>
    <w:rsid w:val="00F158CE"/>
    <w:rsid w:val="00F15BBD"/>
    <w:rsid w:val="00F20590"/>
    <w:rsid w:val="00F23C26"/>
    <w:rsid w:val="00F25D98"/>
    <w:rsid w:val="00F27DA9"/>
    <w:rsid w:val="00F300A3"/>
    <w:rsid w:val="00F300FB"/>
    <w:rsid w:val="00F31471"/>
    <w:rsid w:val="00F31A24"/>
    <w:rsid w:val="00F34412"/>
    <w:rsid w:val="00F35504"/>
    <w:rsid w:val="00F40B6C"/>
    <w:rsid w:val="00F50F1B"/>
    <w:rsid w:val="00F510A5"/>
    <w:rsid w:val="00F53498"/>
    <w:rsid w:val="00F61E3A"/>
    <w:rsid w:val="00F63BF8"/>
    <w:rsid w:val="00F6463F"/>
    <w:rsid w:val="00F862A5"/>
    <w:rsid w:val="00F86F2E"/>
    <w:rsid w:val="00F95575"/>
    <w:rsid w:val="00FA44ED"/>
    <w:rsid w:val="00FA73C7"/>
    <w:rsid w:val="00FA7FC8"/>
    <w:rsid w:val="00FB0530"/>
    <w:rsid w:val="00FB0BFF"/>
    <w:rsid w:val="00FB6386"/>
    <w:rsid w:val="00FB6B52"/>
    <w:rsid w:val="00FB6D0B"/>
    <w:rsid w:val="00FC5509"/>
    <w:rsid w:val="00FD0373"/>
    <w:rsid w:val="00FE2B57"/>
    <w:rsid w:val="00FE6AAC"/>
    <w:rsid w:val="00FE7B28"/>
    <w:rsid w:val="00FF1D20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BF20F"/>
  <w15:docId w15:val="{C6826F5D-7866-4265-894B-B510F927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A67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B5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B6B52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B6B52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B6B52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B6B5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B6B5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B6B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B6B52"/>
    <w:pPr>
      <w:ind w:left="851"/>
    </w:pPr>
  </w:style>
  <w:style w:type="paragraph" w:customStyle="1" w:styleId="INDENT2">
    <w:name w:val="INDENT2"/>
    <w:basedOn w:val="Normal"/>
    <w:rsid w:val="00FB6B52"/>
    <w:pPr>
      <w:ind w:left="1135" w:hanging="284"/>
    </w:pPr>
  </w:style>
  <w:style w:type="paragraph" w:customStyle="1" w:styleId="INDENT3">
    <w:name w:val="INDENT3"/>
    <w:basedOn w:val="Normal"/>
    <w:rsid w:val="00FB6B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B6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B6B52"/>
    <w:pPr>
      <w:keepNext/>
      <w:keepLines/>
    </w:pPr>
    <w:rPr>
      <w:b/>
    </w:rPr>
  </w:style>
  <w:style w:type="paragraph" w:customStyle="1" w:styleId="enumlev2">
    <w:name w:val="enumlev2"/>
    <w:basedOn w:val="Normal"/>
    <w:rsid w:val="00FB6B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B6B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B6B5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B6B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B6B5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B6B52"/>
  </w:style>
  <w:style w:type="paragraph" w:styleId="BodyText">
    <w:name w:val="Body Text"/>
    <w:basedOn w:val="Normal"/>
    <w:link w:val="BodyTextChar"/>
    <w:rsid w:val="00FB6B52"/>
  </w:style>
  <w:style w:type="character" w:customStyle="1" w:styleId="BodyTextChar">
    <w:name w:val="Body Text Char"/>
    <w:link w:val="BodyText"/>
    <w:rsid w:val="00FB6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B6B52"/>
    <w:rPr>
      <w:i/>
      <w:color w:val="0000FF"/>
    </w:rPr>
  </w:style>
  <w:style w:type="table" w:styleId="TableGrid">
    <w:name w:val="Table Grid"/>
    <w:basedOn w:val="TableNormal"/>
    <w:uiPriority w:val="59"/>
    <w:rsid w:val="00FB6B5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B6B52"/>
    <w:rPr>
      <w:i/>
      <w:iCs/>
    </w:rPr>
  </w:style>
  <w:style w:type="paragraph" w:customStyle="1" w:styleId="CharChar3CharCharCharCharCharChar">
    <w:name w:val="Char Char3 Char Char Char Char Char Char"/>
    <w:semiHidden/>
    <w:rsid w:val="00FB6B5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">
    <w:name w:val="Char Char1 Char Char"/>
    <w:rsid w:val="00FB6B5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B6B52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B6B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B6B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B6B52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B6B52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semiHidden/>
    <w:rsid w:val="00266D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C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9640A6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87482A"/>
    <w:rPr>
      <w:rFonts w:ascii="Arial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482A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677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3.bin"/><Relationship Id="rId303" Type="http://schemas.openxmlformats.org/officeDocument/2006/relationships/oleObject" Target="embeddings/oleObject155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59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45.wmf"/><Relationship Id="rId345" Type="http://schemas.openxmlformats.org/officeDocument/2006/relationships/oleObject" Target="embeddings/oleObject178.bin"/><Relationship Id="rId366" Type="http://schemas.openxmlformats.org/officeDocument/2006/relationships/fontTable" Target="fontTable.xml"/><Relationship Id="rId170" Type="http://schemas.openxmlformats.org/officeDocument/2006/relationships/image" Target="media/image75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2.wmf"/><Relationship Id="rId247" Type="http://schemas.openxmlformats.org/officeDocument/2006/relationships/image" Target="media/image112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7.bin"/><Relationship Id="rId289" Type="http://schemas.openxmlformats.org/officeDocument/2006/relationships/oleObject" Target="embeddings/oleObject148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21.wmf"/><Relationship Id="rId74" Type="http://schemas.openxmlformats.org/officeDocument/2006/relationships/image" Target="media/image31.wmf"/><Relationship Id="rId128" Type="http://schemas.openxmlformats.org/officeDocument/2006/relationships/image" Target="media/image54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3.bin"/><Relationship Id="rId356" Type="http://schemas.openxmlformats.org/officeDocument/2006/relationships/image" Target="media/image161.wmf"/><Relationship Id="rId5" Type="http://schemas.openxmlformats.org/officeDocument/2006/relationships/settings" Target="settings.xml"/><Relationship Id="rId95" Type="http://schemas.openxmlformats.org/officeDocument/2006/relationships/image" Target="media/image41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07.wmf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6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1.wmf"/><Relationship Id="rId304" Type="http://schemas.openxmlformats.org/officeDocument/2006/relationships/image" Target="media/image138.emf"/><Relationship Id="rId325" Type="http://schemas.openxmlformats.org/officeDocument/2006/relationships/oleObject" Target="embeddings/oleObject168.bin"/><Relationship Id="rId346" Type="http://schemas.openxmlformats.org/officeDocument/2006/relationships/image" Target="media/image156.wmf"/><Relationship Id="rId367" Type="http://schemas.microsoft.com/office/2011/relationships/people" Target="people.xml"/><Relationship Id="rId85" Type="http://schemas.openxmlformats.org/officeDocument/2006/relationships/image" Target="media/image36.wmf"/><Relationship Id="rId150" Type="http://schemas.openxmlformats.org/officeDocument/2006/relationships/image" Target="media/image65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1.wmf"/><Relationship Id="rId12" Type="http://schemas.openxmlformats.org/officeDocument/2006/relationships/image" Target="media/image1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26.wmf"/><Relationship Id="rId315" Type="http://schemas.openxmlformats.org/officeDocument/2006/relationships/oleObject" Target="embeddings/oleObject161.bin"/><Relationship Id="rId336" Type="http://schemas.openxmlformats.org/officeDocument/2006/relationships/image" Target="media/image151.wmf"/><Relationship Id="rId357" Type="http://schemas.openxmlformats.org/officeDocument/2006/relationships/oleObject" Target="embeddings/oleObject184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0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1.wmf"/><Relationship Id="rId217" Type="http://schemas.openxmlformats.org/officeDocument/2006/relationships/image" Target="media/image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18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8.bin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Microsoft_Visio_2003-2010_Drawing.vsd"/><Relationship Id="rId326" Type="http://schemas.openxmlformats.org/officeDocument/2006/relationships/image" Target="media/image146.wmf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17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55.wmf"/><Relationship Id="rId151" Type="http://schemas.openxmlformats.org/officeDocument/2006/relationships/oleObject" Target="embeddings/oleObject75.bin"/><Relationship Id="rId368" Type="http://schemas.openxmlformats.org/officeDocument/2006/relationships/theme" Target="theme/theme1.xml"/><Relationship Id="rId172" Type="http://schemas.openxmlformats.org/officeDocument/2006/relationships/image" Target="media/image76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3.wmf"/><Relationship Id="rId13" Type="http://schemas.openxmlformats.org/officeDocument/2006/relationships/oleObject" Target="embeddings/oleObject1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4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2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358" Type="http://schemas.openxmlformats.org/officeDocument/2006/relationships/image" Target="media/image162.wmf"/><Relationship Id="rId7" Type="http://schemas.openxmlformats.org/officeDocument/2006/relationships/footnotes" Target="footnotes.xml"/><Relationship Id="rId162" Type="http://schemas.openxmlformats.org/officeDocument/2006/relationships/image" Target="media/image71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9.bin"/><Relationship Id="rId239" Type="http://schemas.openxmlformats.org/officeDocument/2006/relationships/image" Target="media/image108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2.wmf"/><Relationship Id="rId292" Type="http://schemas.openxmlformats.org/officeDocument/2006/relationships/image" Target="media/image132.wmf"/><Relationship Id="rId306" Type="http://schemas.openxmlformats.org/officeDocument/2006/relationships/oleObject" Target="embeddings/oleObject156.bin"/><Relationship Id="rId24" Type="http://schemas.openxmlformats.org/officeDocument/2006/relationships/oleObject" Target="embeddings/oleObject7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9.bin"/><Relationship Id="rId348" Type="http://schemas.openxmlformats.org/officeDocument/2006/relationships/image" Target="media/image157.wmf"/><Relationship Id="rId152" Type="http://schemas.openxmlformats.org/officeDocument/2006/relationships/image" Target="media/image66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3.wmf"/><Relationship Id="rId240" Type="http://schemas.openxmlformats.org/officeDocument/2006/relationships/oleObject" Target="embeddings/oleObject121.bin"/><Relationship Id="rId261" Type="http://schemas.openxmlformats.org/officeDocument/2006/relationships/oleObject" Target="embeddings/oleObject132.bin"/><Relationship Id="rId14" Type="http://schemas.openxmlformats.org/officeDocument/2006/relationships/image" Target="media/image2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27.wmf"/><Relationship Id="rId317" Type="http://schemas.openxmlformats.org/officeDocument/2006/relationships/oleObject" Target="embeddings/oleObject162.bin"/><Relationship Id="rId338" Type="http://schemas.openxmlformats.org/officeDocument/2006/relationships/image" Target="media/image152.wmf"/><Relationship Id="rId359" Type="http://schemas.openxmlformats.org/officeDocument/2006/relationships/oleObject" Target="embeddings/oleObject185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2.wmf"/><Relationship Id="rId219" Type="http://schemas.openxmlformats.org/officeDocument/2006/relationships/image" Target="media/image99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4.wmf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9.bin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328" Type="http://schemas.openxmlformats.org/officeDocument/2006/relationships/image" Target="media/image147.wmf"/><Relationship Id="rId349" Type="http://schemas.openxmlformats.org/officeDocument/2006/relationships/oleObject" Target="embeddings/oleObject180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77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4.wmf"/><Relationship Id="rId360" Type="http://schemas.openxmlformats.org/officeDocument/2006/relationships/image" Target="media/image163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09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5.bin"/><Relationship Id="rId318" Type="http://schemas.openxmlformats.org/officeDocument/2006/relationships/oleObject" Target="embeddings/oleObject163.bin"/><Relationship Id="rId339" Type="http://schemas.openxmlformats.org/officeDocument/2006/relationships/oleObject" Target="embeddings/oleObject17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3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4.wmf"/><Relationship Id="rId164" Type="http://schemas.openxmlformats.org/officeDocument/2006/relationships/image" Target="media/image72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334" Type="http://schemas.openxmlformats.org/officeDocument/2006/relationships/image" Target="media/image150.wmf"/><Relationship Id="rId350" Type="http://schemas.openxmlformats.org/officeDocument/2006/relationships/image" Target="media/image158.wmf"/><Relationship Id="rId355" Type="http://schemas.openxmlformats.org/officeDocument/2006/relationships/oleObject" Target="embeddings/oleObject18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80.wmf"/><Relationship Id="rId210" Type="http://schemas.openxmlformats.org/officeDocument/2006/relationships/oleObject" Target="embeddings/oleObject105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7.wmf"/><Relationship Id="rId278" Type="http://schemas.openxmlformats.org/officeDocument/2006/relationships/image" Target="media/image125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3.wmf"/><Relationship Id="rId294" Type="http://schemas.openxmlformats.org/officeDocument/2006/relationships/image" Target="media/image133.wmf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53.wmf"/><Relationship Id="rId361" Type="http://schemas.openxmlformats.org/officeDocument/2006/relationships/oleObject" Target="embeddings/oleObject186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3.wmf"/><Relationship Id="rId221" Type="http://schemas.openxmlformats.org/officeDocument/2006/relationships/image" Target="media/image100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19.wmf"/><Relationship Id="rId284" Type="http://schemas.openxmlformats.org/officeDocument/2006/relationships/image" Target="media/image128.wmf"/><Relationship Id="rId319" Type="http://schemas.openxmlformats.org/officeDocument/2006/relationships/oleObject" Target="embeddings/oleObject164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2.wmf"/><Relationship Id="rId330" Type="http://schemas.openxmlformats.org/officeDocument/2006/relationships/image" Target="media/image148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181.bin"/><Relationship Id="rId211" Type="http://schemas.openxmlformats.org/officeDocument/2006/relationships/image" Target="media/image95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5.wmf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57.wmf"/><Relationship Id="rId320" Type="http://schemas.openxmlformats.org/officeDocument/2006/relationships/oleObject" Target="embeddings/oleObject165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76.bin"/><Relationship Id="rId362" Type="http://schemas.openxmlformats.org/officeDocument/2006/relationships/image" Target="media/image164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0.wmf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image" Target="media/image52.wmf"/><Relationship Id="rId310" Type="http://schemas.openxmlformats.org/officeDocument/2006/relationships/image" Target="media/image140.wmf"/><Relationship Id="rId70" Type="http://schemas.openxmlformats.org/officeDocument/2006/relationships/image" Target="media/image29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71.bin"/><Relationship Id="rId352" Type="http://schemas.openxmlformats.org/officeDocument/2006/relationships/image" Target="media/image159.wmf"/><Relationship Id="rId1" Type="http://schemas.microsoft.com/office/2006/relationships/keyMapCustomizations" Target="customization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5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9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24.wmf"/><Relationship Id="rId296" Type="http://schemas.openxmlformats.org/officeDocument/2006/relationships/image" Target="media/image134.wmf"/><Relationship Id="rId300" Type="http://schemas.openxmlformats.org/officeDocument/2006/relationships/image" Target="media/image136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89.wmf"/><Relationship Id="rId321" Type="http://schemas.openxmlformats.org/officeDocument/2006/relationships/image" Target="media/image144.wmf"/><Relationship Id="rId342" Type="http://schemas.openxmlformats.org/officeDocument/2006/relationships/image" Target="media/image154.wmf"/><Relationship Id="rId363" Type="http://schemas.openxmlformats.org/officeDocument/2006/relationships/oleObject" Target="embeddings/oleObject187.bin"/><Relationship Id="rId202" Type="http://schemas.openxmlformats.org/officeDocument/2006/relationships/image" Target="media/image91.wmf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3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265" Type="http://schemas.openxmlformats.org/officeDocument/2006/relationships/image" Target="media/image120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59.bin"/><Relationship Id="rId332" Type="http://schemas.openxmlformats.org/officeDocument/2006/relationships/image" Target="media/image149.wmf"/><Relationship Id="rId353" Type="http://schemas.openxmlformats.org/officeDocument/2006/relationships/oleObject" Target="embeddings/oleObject182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18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image" Target="media/image116.wmf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2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49.wmf"/><Relationship Id="rId136" Type="http://schemas.openxmlformats.org/officeDocument/2006/relationships/image" Target="media/image58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79.wmf"/><Relationship Id="rId301" Type="http://schemas.openxmlformats.org/officeDocument/2006/relationships/oleObject" Target="embeddings/oleObject154.bin"/><Relationship Id="rId322" Type="http://schemas.openxmlformats.org/officeDocument/2006/relationships/oleObject" Target="embeddings/oleObject166.bin"/><Relationship Id="rId343" Type="http://schemas.openxmlformats.org/officeDocument/2006/relationships/oleObject" Target="embeddings/oleObject177.bin"/><Relationship Id="rId364" Type="http://schemas.openxmlformats.org/officeDocument/2006/relationships/header" Target="header1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1.wmf"/><Relationship Id="rId266" Type="http://schemas.openxmlformats.org/officeDocument/2006/relationships/oleObject" Target="embeddings/oleObject135.bin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4.wmf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2.bin"/><Relationship Id="rId354" Type="http://schemas.openxmlformats.org/officeDocument/2006/relationships/image" Target="media/image160.wmf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oleObject" Target="embeddings/oleObject94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06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5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69.wmf"/><Relationship Id="rId302" Type="http://schemas.openxmlformats.org/officeDocument/2006/relationships/image" Target="media/image137.wmf"/><Relationship Id="rId323" Type="http://schemas.openxmlformats.org/officeDocument/2006/relationships/oleObject" Target="embeddings/oleObject167.bin"/><Relationship Id="rId344" Type="http://schemas.openxmlformats.org/officeDocument/2006/relationships/image" Target="media/image155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9.bin"/><Relationship Id="rId365" Type="http://schemas.openxmlformats.org/officeDocument/2006/relationships/footer" Target="footer1.xml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0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6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6230-B672-4D3E-931B-6F4D64A3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2666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8</cp:revision>
  <cp:lastPrinted>1900-12-31T22:00:00Z</cp:lastPrinted>
  <dcterms:created xsi:type="dcterms:W3CDTF">2016-08-25T15:31:00Z</dcterms:created>
  <dcterms:modified xsi:type="dcterms:W3CDTF">2016-08-25T16:07:00Z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